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1658A" w14:textId="77777777" w:rsidR="007D40C5" w:rsidRPr="00F71869" w:rsidRDefault="007D40C5" w:rsidP="007D40C5">
      <w:pPr>
        <w:pStyle w:val="EAEA13Authors"/>
        <w:rPr>
          <w:sz w:val="15"/>
          <w:szCs w:val="15"/>
        </w:rPr>
      </w:pPr>
      <w:r>
        <w:t>Diana</w:t>
      </w:r>
      <w:r>
        <w:rPr>
          <w:spacing w:val="23"/>
        </w:rPr>
        <w:t xml:space="preserve"> </w:t>
      </w:r>
      <w:r>
        <w:t>Ni</w:t>
      </w:r>
      <w:r>
        <w:rPr>
          <w:spacing w:val="-2"/>
        </w:rPr>
        <w:t>c</w:t>
      </w:r>
      <w:r>
        <w:t>holas</w:t>
      </w:r>
      <w:r>
        <w:rPr>
          <w:position w:val="8"/>
          <w:sz w:val="15"/>
          <w:szCs w:val="15"/>
        </w:rPr>
        <w:t>a</w:t>
      </w:r>
      <w:r>
        <w:t>,</w:t>
      </w:r>
      <w:r>
        <w:rPr>
          <w:spacing w:val="24"/>
        </w:rPr>
        <w:t xml:space="preserve"> </w:t>
      </w:r>
      <w:r>
        <w:t>Shivanthi</w:t>
      </w:r>
      <w:r>
        <w:rPr>
          <w:spacing w:val="23"/>
        </w:rPr>
        <w:t xml:space="preserve"> </w:t>
      </w:r>
      <w:r>
        <w:t>Anandan</w:t>
      </w:r>
      <w:r>
        <w:rPr>
          <w:position w:val="8"/>
          <w:sz w:val="15"/>
          <w:szCs w:val="15"/>
        </w:rPr>
        <w:t>b</w:t>
      </w:r>
    </w:p>
    <w:p w14:paraId="736115AE" w14:textId="77777777" w:rsidR="007D40C5" w:rsidRPr="00A97DEB" w:rsidRDefault="007D40C5" w:rsidP="007D40C5">
      <w:pPr>
        <w:pStyle w:val="EAEA13Affiliations"/>
      </w:pPr>
      <w:r>
        <w:rPr>
          <w:position w:val="8"/>
          <w:sz w:val="15"/>
          <w:szCs w:val="15"/>
        </w:rPr>
        <w:t>a</w:t>
      </w:r>
      <w:r>
        <w:rPr>
          <w:spacing w:val="11"/>
          <w:position w:val="8"/>
          <w:sz w:val="15"/>
          <w:szCs w:val="15"/>
        </w:rPr>
        <w:t xml:space="preserve"> </w:t>
      </w:r>
      <w:r>
        <w:rPr>
          <w:spacing w:val="-1"/>
        </w:rPr>
        <w:t>U</w:t>
      </w:r>
      <w:r>
        <w:t>R</w:t>
      </w:r>
      <w:r>
        <w:rPr>
          <w:spacing w:val="-1"/>
        </w:rPr>
        <w:t>B</w:t>
      </w:r>
      <w:r>
        <w:t>N</w:t>
      </w:r>
      <w:r>
        <w:rPr>
          <w:spacing w:val="17"/>
        </w:rPr>
        <w:t xml:space="preserve"> </w:t>
      </w:r>
      <w:r>
        <w:t>S</w:t>
      </w:r>
      <w:r>
        <w:rPr>
          <w:spacing w:val="-3"/>
        </w:rPr>
        <w:t>T</w:t>
      </w:r>
      <w:r>
        <w:rPr>
          <w:spacing w:val="-1"/>
        </w:rPr>
        <w:t>E</w:t>
      </w:r>
      <w:r>
        <w:t>A</w:t>
      </w:r>
      <w:r>
        <w:rPr>
          <w:spacing w:val="-1"/>
        </w:rPr>
        <w:t>Mlab</w:t>
      </w:r>
      <w:r>
        <w:t>,</w:t>
      </w:r>
      <w:r>
        <w:rPr>
          <w:spacing w:val="18"/>
        </w:rPr>
        <w:t xml:space="preserve"> </w:t>
      </w:r>
      <w:r>
        <w:rPr>
          <w:spacing w:val="-1"/>
        </w:rPr>
        <w:t>D</w:t>
      </w:r>
      <w:r>
        <w:t>e</w:t>
      </w:r>
      <w:r>
        <w:rPr>
          <w:spacing w:val="-1"/>
        </w:rPr>
        <w:t>par</w:t>
      </w:r>
      <w:r>
        <w:t>t</w:t>
      </w:r>
      <w:r>
        <w:rPr>
          <w:spacing w:val="-3"/>
        </w:rPr>
        <w:t>m</w:t>
      </w:r>
      <w:r>
        <w:t>ent</w:t>
      </w:r>
      <w:r>
        <w:rPr>
          <w:spacing w:val="17"/>
        </w:rPr>
        <w:t xml:space="preserve"> </w:t>
      </w:r>
      <w:r>
        <w:rPr>
          <w:spacing w:val="-1"/>
        </w:rPr>
        <w:t>o</w:t>
      </w:r>
      <w:r>
        <w:t>f</w:t>
      </w:r>
      <w:r>
        <w:rPr>
          <w:spacing w:val="18"/>
        </w:rPr>
        <w:t xml:space="preserve"> </w:t>
      </w:r>
      <w:r>
        <w:t>Ar</w:t>
      </w:r>
      <w:r>
        <w:rPr>
          <w:spacing w:val="-2"/>
        </w:rPr>
        <w:t>c</w:t>
      </w:r>
      <w:r>
        <w:rPr>
          <w:spacing w:val="-1"/>
        </w:rPr>
        <w:t>hi</w:t>
      </w:r>
      <w:r>
        <w:t>t</w:t>
      </w:r>
      <w:r>
        <w:rPr>
          <w:spacing w:val="-1"/>
        </w:rPr>
        <w:t>ectur</w:t>
      </w:r>
      <w:r>
        <w:t>e</w:t>
      </w:r>
      <w:r>
        <w:rPr>
          <w:spacing w:val="19"/>
        </w:rPr>
        <w:t xml:space="preserve"> </w:t>
      </w:r>
      <w:r>
        <w:t>+</w:t>
      </w:r>
      <w:r>
        <w:rPr>
          <w:spacing w:val="17"/>
        </w:rPr>
        <w:t xml:space="preserve"> </w:t>
      </w:r>
      <w:r>
        <w:rPr>
          <w:spacing w:val="-1"/>
        </w:rPr>
        <w:t>I</w:t>
      </w:r>
      <w:r>
        <w:t>n</w:t>
      </w:r>
      <w:r>
        <w:rPr>
          <w:spacing w:val="-1"/>
        </w:rPr>
        <w:t>teriors</w:t>
      </w:r>
      <w:r>
        <w:t>,</w:t>
      </w:r>
      <w:r>
        <w:rPr>
          <w:spacing w:val="18"/>
        </w:rPr>
        <w:t xml:space="preserve"> </w:t>
      </w:r>
      <w:r>
        <w:t>Dr</w:t>
      </w:r>
      <w:r>
        <w:rPr>
          <w:spacing w:val="-1"/>
        </w:rPr>
        <w:t>exe</w:t>
      </w:r>
      <w:r>
        <w:t>l</w:t>
      </w:r>
      <w:r>
        <w:rPr>
          <w:spacing w:val="17"/>
        </w:rPr>
        <w:t xml:space="preserve"> </w:t>
      </w:r>
      <w:r>
        <w:t>U</w:t>
      </w:r>
      <w:r>
        <w:rPr>
          <w:spacing w:val="-1"/>
        </w:rPr>
        <w:t>ni</w:t>
      </w:r>
      <w:r>
        <w:t>v</w:t>
      </w:r>
      <w:r>
        <w:rPr>
          <w:spacing w:val="-2"/>
        </w:rPr>
        <w:t>e</w:t>
      </w:r>
      <w:r>
        <w:t>rs</w:t>
      </w:r>
      <w:r>
        <w:rPr>
          <w:spacing w:val="-1"/>
        </w:rPr>
        <w:t>it</w:t>
      </w:r>
      <w:r>
        <w:rPr>
          <w:spacing w:val="1"/>
        </w:rPr>
        <w:t>y</w:t>
      </w:r>
      <w:r>
        <w:t>,</w:t>
      </w:r>
      <w:r>
        <w:rPr>
          <w:spacing w:val="18"/>
        </w:rPr>
        <w:t xml:space="preserve"> </w:t>
      </w:r>
      <w:r>
        <w:t>P</w:t>
      </w:r>
      <w:r>
        <w:rPr>
          <w:spacing w:val="-1"/>
        </w:rPr>
        <w:t>hiladelp</w:t>
      </w:r>
      <w:r>
        <w:rPr>
          <w:spacing w:val="1"/>
        </w:rPr>
        <w:t>h</w:t>
      </w:r>
      <w:r>
        <w:t>i</w:t>
      </w:r>
      <w:r>
        <w:rPr>
          <w:spacing w:val="-2"/>
        </w:rPr>
        <w:t>a</w:t>
      </w:r>
      <w:r>
        <w:t>,</w:t>
      </w:r>
      <w:r>
        <w:rPr>
          <w:spacing w:val="17"/>
        </w:rPr>
        <w:t xml:space="preserve"> </w:t>
      </w:r>
      <w:r>
        <w:t>U</w:t>
      </w:r>
      <w:r>
        <w:rPr>
          <w:spacing w:val="-1"/>
        </w:rPr>
        <w:t>S</w:t>
      </w:r>
      <w:r>
        <w:t>A.</w:t>
      </w:r>
      <w:r>
        <w:rPr>
          <w:w w:val="102"/>
        </w:rPr>
        <w:t xml:space="preserve"> </w:t>
      </w:r>
      <w:hyperlink r:id="rId7" w:history="1">
        <w:r>
          <w:rPr>
            <w:spacing w:val="-1"/>
          </w:rPr>
          <w:t>dsn35@drex</w:t>
        </w:r>
        <w:r>
          <w:rPr>
            <w:spacing w:val="-2"/>
          </w:rPr>
          <w:t>e</w:t>
        </w:r>
        <w:r>
          <w:rPr>
            <w:spacing w:val="-1"/>
          </w:rPr>
          <w:t>l</w:t>
        </w:r>
        <w:r>
          <w:t>.</w:t>
        </w:r>
        <w:r>
          <w:rPr>
            <w:spacing w:val="-1"/>
          </w:rPr>
          <w:t>edu</w:t>
        </w:r>
      </w:hyperlink>
      <w:r>
        <w:t xml:space="preserve"> </w:t>
      </w:r>
      <w:r>
        <w:rPr>
          <w:position w:val="8"/>
          <w:sz w:val="15"/>
          <w:szCs w:val="15"/>
        </w:rPr>
        <w:t>b</w:t>
      </w:r>
      <w:r>
        <w:rPr>
          <w:spacing w:val="12"/>
          <w:position w:val="8"/>
          <w:sz w:val="15"/>
          <w:szCs w:val="15"/>
        </w:rPr>
        <w:t xml:space="preserve"> </w:t>
      </w:r>
      <w:r>
        <w:rPr>
          <w:spacing w:val="-1"/>
        </w:rPr>
        <w:t>URB</w:t>
      </w:r>
      <w:r>
        <w:t>N</w:t>
      </w:r>
      <w:r>
        <w:rPr>
          <w:spacing w:val="19"/>
        </w:rPr>
        <w:t xml:space="preserve"> </w:t>
      </w:r>
      <w:r>
        <w:rPr>
          <w:spacing w:val="-1"/>
        </w:rPr>
        <w:t>STEAMla</w:t>
      </w:r>
      <w:r>
        <w:t>b,</w:t>
      </w:r>
      <w:r>
        <w:rPr>
          <w:spacing w:val="20"/>
        </w:rPr>
        <w:t xml:space="preserve"> Department of </w:t>
      </w:r>
      <w:r>
        <w:rPr>
          <w:spacing w:val="-1"/>
        </w:rPr>
        <w:t>Biolog</w:t>
      </w:r>
      <w:r>
        <w:t>y,</w:t>
      </w:r>
      <w:r>
        <w:rPr>
          <w:spacing w:val="19"/>
        </w:rPr>
        <w:t xml:space="preserve"> </w:t>
      </w:r>
      <w:r>
        <w:rPr>
          <w:spacing w:val="-1"/>
        </w:rPr>
        <w:t>Dre</w:t>
      </w:r>
      <w:r>
        <w:t>x</w:t>
      </w:r>
      <w:r>
        <w:rPr>
          <w:spacing w:val="-1"/>
        </w:rPr>
        <w:t>e</w:t>
      </w:r>
      <w:r>
        <w:t>l</w:t>
      </w:r>
      <w:r>
        <w:rPr>
          <w:spacing w:val="20"/>
        </w:rPr>
        <w:t xml:space="preserve"> </w:t>
      </w:r>
      <w:r>
        <w:rPr>
          <w:spacing w:val="-1"/>
        </w:rPr>
        <w:t>Uni</w:t>
      </w:r>
      <w:r>
        <w:t>v</w:t>
      </w:r>
      <w:r>
        <w:rPr>
          <w:spacing w:val="-1"/>
        </w:rPr>
        <w:t>ersit</w:t>
      </w:r>
      <w:r>
        <w:rPr>
          <w:spacing w:val="2"/>
        </w:rPr>
        <w:t>y</w:t>
      </w:r>
      <w:r>
        <w:t>,</w:t>
      </w:r>
      <w:r>
        <w:rPr>
          <w:spacing w:val="18"/>
        </w:rPr>
        <w:t xml:space="preserve"> </w:t>
      </w:r>
      <w:r>
        <w:rPr>
          <w:spacing w:val="-1"/>
        </w:rPr>
        <w:t>Phil</w:t>
      </w:r>
      <w:r>
        <w:rPr>
          <w:spacing w:val="-2"/>
        </w:rPr>
        <w:t>a</w:t>
      </w:r>
      <w:r>
        <w:t>d</w:t>
      </w:r>
      <w:r>
        <w:rPr>
          <w:spacing w:val="-1"/>
        </w:rPr>
        <w:t>el</w:t>
      </w:r>
      <w:r>
        <w:t>p</w:t>
      </w:r>
      <w:r>
        <w:rPr>
          <w:spacing w:val="-1"/>
        </w:rPr>
        <w:t>hia</w:t>
      </w:r>
      <w:r>
        <w:t>,</w:t>
      </w:r>
      <w:r>
        <w:rPr>
          <w:spacing w:val="20"/>
        </w:rPr>
        <w:t xml:space="preserve"> </w:t>
      </w:r>
      <w:r>
        <w:rPr>
          <w:spacing w:val="-1"/>
        </w:rPr>
        <w:t>USA.</w:t>
      </w:r>
      <w:r>
        <w:rPr>
          <w:spacing w:val="-1"/>
          <w:w w:val="102"/>
        </w:rPr>
        <w:t xml:space="preserve"> </w:t>
      </w:r>
      <w:hyperlink r:id="rId8" w:history="1">
        <w:r>
          <w:rPr>
            <w:spacing w:val="-2"/>
          </w:rPr>
          <w:t>a</w:t>
        </w:r>
        <w:r>
          <w:t>n</w:t>
        </w:r>
      </w:hyperlink>
      <w:hyperlink r:id="rId9" w:history="1">
        <w:r>
          <w:rPr>
            <w:spacing w:val="-1"/>
          </w:rPr>
          <w:t>andans@drexel.edu</w:t>
        </w:r>
      </w:hyperlink>
    </w:p>
    <w:p w14:paraId="6E89970B" w14:textId="77777777" w:rsidR="007D40C5" w:rsidRDefault="007D40C5" w:rsidP="007D40C5">
      <w:pPr>
        <w:pStyle w:val="EAEA13Title"/>
      </w:pPr>
      <w:r>
        <w:rPr>
          <w:w w:val="105"/>
        </w:rPr>
        <w:t>INTEGRATED</w:t>
      </w:r>
      <w:r>
        <w:rPr>
          <w:spacing w:val="-23"/>
          <w:w w:val="105"/>
        </w:rPr>
        <w:t xml:space="preserve"> </w:t>
      </w:r>
      <w:r>
        <w:rPr>
          <w:w w:val="105"/>
        </w:rPr>
        <w:t>SPAC</w:t>
      </w:r>
      <w:r>
        <w:rPr>
          <w:spacing w:val="-1"/>
          <w:w w:val="105"/>
        </w:rPr>
        <w:t>E</w:t>
      </w:r>
      <w:r>
        <w:rPr>
          <w:w w:val="105"/>
        </w:rPr>
        <w:t>:</w:t>
      </w:r>
      <w:r>
        <w:rPr>
          <w:spacing w:val="-21"/>
          <w:w w:val="105"/>
        </w:rPr>
        <w:t xml:space="preserve"> </w:t>
      </w:r>
      <w:r>
        <w:rPr>
          <w:w w:val="105"/>
        </w:rPr>
        <w:t>THE</w:t>
      </w:r>
      <w:r>
        <w:rPr>
          <w:spacing w:val="-28"/>
          <w:w w:val="105"/>
        </w:rPr>
        <w:t xml:space="preserve"> </w:t>
      </w:r>
      <w:r>
        <w:rPr>
          <w:w w:val="105"/>
        </w:rPr>
        <w:t>NOV</w:t>
      </w:r>
      <w:r>
        <w:rPr>
          <w:spacing w:val="2"/>
          <w:w w:val="105"/>
        </w:rPr>
        <w:t>E</w:t>
      </w:r>
      <w:r>
        <w:rPr>
          <w:w w:val="105"/>
        </w:rPr>
        <w:t>L</w:t>
      </w:r>
      <w:r>
        <w:rPr>
          <w:spacing w:val="-29"/>
          <w:w w:val="105"/>
        </w:rPr>
        <w:t xml:space="preserve"> </w:t>
      </w:r>
      <w:r>
        <w:rPr>
          <w:w w:val="105"/>
        </w:rPr>
        <w:t>DESIGN</w:t>
      </w:r>
      <w:r>
        <w:rPr>
          <w:spacing w:val="-28"/>
          <w:w w:val="105"/>
        </w:rPr>
        <w:t xml:space="preserve"> </w:t>
      </w:r>
      <w:r>
        <w:rPr>
          <w:w w:val="105"/>
        </w:rPr>
        <w:t>RE</w:t>
      </w:r>
      <w:r>
        <w:rPr>
          <w:spacing w:val="-1"/>
          <w:w w:val="105"/>
        </w:rPr>
        <w:t>S</w:t>
      </w:r>
      <w:r>
        <w:rPr>
          <w:spacing w:val="1"/>
          <w:w w:val="105"/>
        </w:rPr>
        <w:t>E</w:t>
      </w:r>
      <w:r>
        <w:rPr>
          <w:w w:val="105"/>
        </w:rPr>
        <w:t>ARCH</w:t>
      </w:r>
      <w:r>
        <w:rPr>
          <w:w w:val="103"/>
        </w:rPr>
        <w:t xml:space="preserve"> </w:t>
      </w:r>
      <w:r>
        <w:rPr>
          <w:w w:val="105"/>
        </w:rPr>
        <w:t>EX</w:t>
      </w:r>
      <w:r>
        <w:rPr>
          <w:spacing w:val="-1"/>
          <w:w w:val="105"/>
        </w:rPr>
        <w:t>P</w:t>
      </w:r>
      <w:r>
        <w:rPr>
          <w:spacing w:val="1"/>
          <w:w w:val="105"/>
        </w:rPr>
        <w:t>E</w:t>
      </w:r>
      <w:r>
        <w:rPr>
          <w:spacing w:val="-1"/>
          <w:w w:val="105"/>
        </w:rPr>
        <w:t>R</w:t>
      </w:r>
      <w:r>
        <w:rPr>
          <w:w w:val="105"/>
        </w:rPr>
        <w:t>IENCE</w:t>
      </w:r>
    </w:p>
    <w:p w14:paraId="2F7461E1" w14:textId="77777777" w:rsidR="007D40C5" w:rsidRPr="002A270B" w:rsidRDefault="007D40C5" w:rsidP="007D40C5">
      <w:pPr>
        <w:pStyle w:val="EAEA13Header1"/>
      </w:pPr>
      <w:r w:rsidRPr="002A270B">
        <w:t>Introduction</w:t>
      </w:r>
      <w:r>
        <w:t>:</w:t>
      </w:r>
    </w:p>
    <w:p w14:paraId="76F9F65E" w14:textId="5C867146" w:rsidR="007D40C5" w:rsidRPr="00F72C22" w:rsidRDefault="007D40C5" w:rsidP="00E933A2">
      <w:pPr>
        <w:pStyle w:val="EAEA13Paragraph"/>
      </w:pPr>
      <w:r w:rsidRPr="00F72C22">
        <w:t>“From masonry bricks to multidimensional voxels, architectural design is possessed with the search for synthesis. Motivated by new scientific discoveries, such enquiries are now advancing new ways of thinking and making architecture.”</w:t>
      </w:r>
      <w:r w:rsidRPr="00F72C22">
        <w:footnoteReference w:id="1"/>
      </w:r>
      <w:r w:rsidR="00E933A2">
        <w:t xml:space="preserve"> </w:t>
      </w:r>
      <w:r w:rsidRPr="00F72C22">
        <w:t>New bio driven space making strategies are imperative in the 21st century. Our ability to integrate form, with material tool and system is imperative in this demanding age in which efficiency becomes essential. Bio-design, a term with a long history that was introduced and explained to the public by Neri Oxman in her 2015 TED talk, is “The use of living things such as bacteria or plants in designing products or as art”</w:t>
      </w:r>
      <w:r w:rsidRPr="00F72C22">
        <w:footnoteReference w:id="2"/>
      </w:r>
      <w:r w:rsidRPr="00F72C22">
        <w:t xml:space="preserve"> Biodesign in the urban environment creates new levels of community resilience, through allowing communities to prosper, and maintain their core residents, residents who are often displaced by the lack of healthy options in the urban environment. Biodesign when coupled with the lens of resilience becomes a strong way to maintain communities and build equity in the urban environment. In a nutshell, resilience is the staying power of a system, including buildings and neighborhoods. To create resilience, adaptation is necessary, and this can include building on the identity, values, social cohesion, and the physical environment of the system.</w:t>
      </w:r>
      <w:r w:rsidRPr="00F72C22">
        <w:footnoteReference w:id="3"/>
      </w:r>
      <w:r w:rsidRPr="00F72C22">
        <w:t xml:space="preserve"> USL Believes that bio design and resiliency are important components of the solution for retaining both people and buildings in urban settings. Through a novel indoor hydroponics system for plant growth to grow food in urban food deserts this trans-disciplinary lab works to create solutions that are both freestanding and integrated into the structure of the typical urban row home. In this process, we provide a mentoring and training experience for students focusing on creative problem-solving, science, and technology. According to United Nations Environment Program (UNEP) rapid urbanization will continue and they further predict that more than 80% of humanity will live in cities by 2050. UNEP states that planning and management </w:t>
      </w:r>
      <w:r w:rsidRPr="00F72C22">
        <w:lastRenderedPageBreak/>
        <w:t>of urbanization is critical, emphasis must be placed on how cities source, process, and use resources with an eye towards building resiliency in future conditions.</w:t>
      </w:r>
    </w:p>
    <w:p w14:paraId="7977029B" w14:textId="0F26BF52" w:rsidR="007D40C5" w:rsidRPr="00F72C22" w:rsidRDefault="007D40C5" w:rsidP="00E933A2">
      <w:pPr>
        <w:pStyle w:val="EAEA13Paragraph"/>
      </w:pPr>
      <w:r w:rsidRPr="00F72C22">
        <w:t>USL’s focus on developing an indoor plant hydroponics system powered by sustainable fertilizer contributes significantly to the choice and use of resources available for urban living. In addition, traditional science, technology, engineering and mathematics (STEM) fields in this country are currently struggling to attract sufficient numbers of students, reflected in the US ranking 27th amongst developed nations in the proportion of college students receiving undergraduate degrees in STEM. At the same time, design is becoming increasingly complex, and evidence based, with informed driven design processes becoming the new normal.</w:t>
      </w:r>
      <w:r w:rsidRPr="00F72C22">
        <w:footnoteReference w:id="4"/>
      </w:r>
      <w:r w:rsidRPr="00F72C22">
        <w:t xml:space="preserve"> USL’s approach addresses this deficiency in knowledge and hands-on experience amongst STEM and design based university graduates, while offering a solution to a pressing need. USL mentors young design professionals, researchers and scientists in the 21st century skills necessary to meet our current and near future challenges.</w:t>
      </w:r>
    </w:p>
    <w:p w14:paraId="119F0E07" w14:textId="6386EC7D" w:rsidR="007D40C5" w:rsidRPr="00E933A2" w:rsidRDefault="007D40C5" w:rsidP="00E933A2">
      <w:pPr>
        <w:pStyle w:val="EAEA13Paragraph"/>
      </w:pPr>
      <w:r w:rsidRPr="00F72C22">
        <w:t>We train students to collaboratively engage in science, design and innovation using experiential learning, focused on designing and prototyping small and portable interior hydroponic and soil-less plant growing units that can act as decorative table-top, bookshelf or window units in an urban row home. These growing units will eventually contain nitrogen-fixing cyanobacteria to generate fertilizer for plant hydroponic growth. The design and innovation of these growing units integrates design with STEM and will provide a sustainable solution for food production for the urban population. By doing this, we will also be training a new generation of future leaders in their fields, who possess trans-disciplinary research experience(s) as part of their professional development, which will positively impact their fields of work. We have tested this innovation model with undergraduate students over a period of two years, and successfully developed several prototypes that are being tested.</w:t>
      </w:r>
    </w:p>
    <w:p w14:paraId="314552A6" w14:textId="4A2B713E" w:rsidR="007D40C5" w:rsidRDefault="007D40C5" w:rsidP="00E933A2">
      <w:pPr>
        <w:pStyle w:val="EAEA13Header1"/>
        <w:rPr>
          <w:lang w:val="en-GB"/>
        </w:rPr>
      </w:pPr>
      <w:r w:rsidRPr="00A02245">
        <w:t>URBN STEAMlab Process</w:t>
      </w:r>
      <w:r w:rsidRPr="00A02245">
        <w:rPr>
          <w:lang w:val="en-GB"/>
        </w:rPr>
        <w:t xml:space="preserve"> </w:t>
      </w:r>
    </w:p>
    <w:p w14:paraId="2FCFCB01" w14:textId="525DC9A2" w:rsidR="007D40C5" w:rsidRDefault="007D40C5" w:rsidP="00E933A2">
      <w:pPr>
        <w:pStyle w:val="EAEA13Paragraph"/>
      </w:pPr>
      <w:r>
        <w:t>Our</w:t>
      </w:r>
      <w:r>
        <w:rPr>
          <w:spacing w:val="17"/>
        </w:rPr>
        <w:t xml:space="preserve"> </w:t>
      </w:r>
      <w:r>
        <w:t>approach</w:t>
      </w:r>
      <w:r>
        <w:rPr>
          <w:spacing w:val="18"/>
        </w:rPr>
        <w:t xml:space="preserve"> </w:t>
      </w:r>
      <w:r>
        <w:t>addresses</w:t>
      </w:r>
      <w:r>
        <w:rPr>
          <w:spacing w:val="17"/>
        </w:rPr>
        <w:t xml:space="preserve"> </w:t>
      </w:r>
      <w:r>
        <w:t>key</w:t>
      </w:r>
      <w:r>
        <w:rPr>
          <w:spacing w:val="18"/>
        </w:rPr>
        <w:t xml:space="preserve"> </w:t>
      </w:r>
      <w:r>
        <w:t>social,</w:t>
      </w:r>
      <w:r>
        <w:rPr>
          <w:spacing w:val="17"/>
        </w:rPr>
        <w:t xml:space="preserve"> </w:t>
      </w:r>
      <w:r>
        <w:t>cultural,</w:t>
      </w:r>
      <w:r>
        <w:rPr>
          <w:spacing w:val="18"/>
        </w:rPr>
        <w:t xml:space="preserve"> </w:t>
      </w:r>
      <w:r>
        <w:t>ecological</w:t>
      </w:r>
      <w:r>
        <w:rPr>
          <w:spacing w:val="18"/>
        </w:rPr>
        <w:t xml:space="preserve"> </w:t>
      </w:r>
      <w:r>
        <w:t>and</w:t>
      </w:r>
      <w:r>
        <w:rPr>
          <w:spacing w:val="17"/>
        </w:rPr>
        <w:t xml:space="preserve"> </w:t>
      </w:r>
      <w:r>
        <w:t>technological</w:t>
      </w:r>
      <w:r>
        <w:rPr>
          <w:w w:val="102"/>
        </w:rPr>
        <w:t xml:space="preserve"> </w:t>
      </w:r>
      <w:r>
        <w:t>factors in the following way. Once</w:t>
      </w:r>
      <w:r>
        <w:rPr>
          <w:spacing w:val="15"/>
        </w:rPr>
        <w:t xml:space="preserve"> </w:t>
      </w:r>
      <w:r>
        <w:t>implemented</w:t>
      </w:r>
      <w:r>
        <w:rPr>
          <w:spacing w:val="15"/>
        </w:rPr>
        <w:t xml:space="preserve"> </w:t>
      </w:r>
      <w:r>
        <w:t>in</w:t>
      </w:r>
      <w:r>
        <w:rPr>
          <w:spacing w:val="15"/>
        </w:rPr>
        <w:t xml:space="preserve"> </w:t>
      </w:r>
      <w:r>
        <w:t>urban</w:t>
      </w:r>
      <w:r>
        <w:rPr>
          <w:spacing w:val="15"/>
        </w:rPr>
        <w:t xml:space="preserve"> </w:t>
      </w:r>
      <w:r>
        <w:t>row</w:t>
      </w:r>
      <w:r>
        <w:rPr>
          <w:spacing w:val="14"/>
        </w:rPr>
        <w:t xml:space="preserve"> </w:t>
      </w:r>
      <w:r>
        <w:t>homes,</w:t>
      </w:r>
      <w:r>
        <w:rPr>
          <w:spacing w:val="15"/>
        </w:rPr>
        <w:t xml:space="preserve"> </w:t>
      </w:r>
      <w:r>
        <w:t>US</w:t>
      </w:r>
      <w:r>
        <w:rPr>
          <w:spacing w:val="-13"/>
        </w:rPr>
        <w:t>L</w:t>
      </w:r>
      <w:r>
        <w:rPr>
          <w:spacing w:val="-5"/>
        </w:rPr>
        <w:t>’</w:t>
      </w:r>
      <w:r>
        <w:t>s</w:t>
      </w:r>
      <w:r>
        <w:rPr>
          <w:spacing w:val="15"/>
        </w:rPr>
        <w:t xml:space="preserve"> </w:t>
      </w:r>
      <w:r>
        <w:t>hydroponic</w:t>
      </w:r>
      <w:r>
        <w:rPr>
          <w:w w:val="101"/>
        </w:rPr>
        <w:t xml:space="preserve"> </w:t>
      </w:r>
      <w:r>
        <w:t>system</w:t>
      </w:r>
      <w:r>
        <w:rPr>
          <w:spacing w:val="12"/>
        </w:rPr>
        <w:t xml:space="preserve"> </w:t>
      </w:r>
      <w:r>
        <w:t>would</w:t>
      </w:r>
      <w:r>
        <w:rPr>
          <w:spacing w:val="12"/>
        </w:rPr>
        <w:t xml:space="preserve"> </w:t>
      </w:r>
      <w:r>
        <w:t>give</w:t>
      </w:r>
      <w:r>
        <w:rPr>
          <w:spacing w:val="12"/>
        </w:rPr>
        <w:t xml:space="preserve"> </w:t>
      </w:r>
      <w:r>
        <w:t>urban</w:t>
      </w:r>
      <w:r>
        <w:rPr>
          <w:spacing w:val="13"/>
        </w:rPr>
        <w:t xml:space="preserve"> </w:t>
      </w:r>
      <w:r>
        <w:t>inhabitants</w:t>
      </w:r>
      <w:r>
        <w:rPr>
          <w:spacing w:val="12"/>
        </w:rPr>
        <w:t xml:space="preserve"> </w:t>
      </w:r>
      <w:r>
        <w:t>a</w:t>
      </w:r>
      <w:r>
        <w:rPr>
          <w:spacing w:val="12"/>
        </w:rPr>
        <w:t xml:space="preserve"> </w:t>
      </w:r>
      <w:r>
        <w:t>way</w:t>
      </w:r>
      <w:r>
        <w:rPr>
          <w:spacing w:val="13"/>
        </w:rPr>
        <w:t xml:space="preserve"> </w:t>
      </w:r>
      <w:r>
        <w:t>to</w:t>
      </w:r>
      <w:r>
        <w:rPr>
          <w:spacing w:val="12"/>
        </w:rPr>
        <w:t xml:space="preserve"> </w:t>
      </w:r>
      <w:r>
        <w:t>cultivate</w:t>
      </w:r>
      <w:r>
        <w:rPr>
          <w:spacing w:val="12"/>
        </w:rPr>
        <w:t xml:space="preserve"> </w:t>
      </w:r>
      <w:r>
        <w:t>plants</w:t>
      </w:r>
      <w:r>
        <w:rPr>
          <w:spacing w:val="12"/>
        </w:rPr>
        <w:t xml:space="preserve"> </w:t>
      </w:r>
      <w:r>
        <w:t>for</w:t>
      </w:r>
      <w:r>
        <w:rPr>
          <w:spacing w:val="13"/>
        </w:rPr>
        <w:t xml:space="preserve"> </w:t>
      </w:r>
      <w:r>
        <w:t>food</w:t>
      </w:r>
      <w:r>
        <w:rPr>
          <w:spacing w:val="12"/>
        </w:rPr>
        <w:t xml:space="preserve"> </w:t>
      </w:r>
      <w:r>
        <w:t>without</w:t>
      </w:r>
      <w:r>
        <w:rPr>
          <w:w w:val="102"/>
        </w:rPr>
        <w:t xml:space="preserve"> </w:t>
      </w:r>
      <w:r>
        <w:t>using</w:t>
      </w:r>
      <w:r>
        <w:rPr>
          <w:spacing w:val="15"/>
        </w:rPr>
        <w:t xml:space="preserve"> </w:t>
      </w:r>
      <w:r>
        <w:t>commercial</w:t>
      </w:r>
      <w:r>
        <w:rPr>
          <w:spacing w:val="15"/>
        </w:rPr>
        <w:t xml:space="preserve"> </w:t>
      </w:r>
      <w:r>
        <w:t>fertilizers.</w:t>
      </w:r>
      <w:r>
        <w:rPr>
          <w:spacing w:val="10"/>
        </w:rPr>
        <w:t xml:space="preserve"> </w:t>
      </w:r>
      <w:r>
        <w:t>This</w:t>
      </w:r>
      <w:r>
        <w:rPr>
          <w:spacing w:val="15"/>
        </w:rPr>
        <w:t xml:space="preserve"> </w:t>
      </w:r>
      <w:r>
        <w:t>method</w:t>
      </w:r>
      <w:r>
        <w:rPr>
          <w:spacing w:val="15"/>
        </w:rPr>
        <w:t xml:space="preserve"> </w:t>
      </w:r>
      <w:r>
        <w:t>would</w:t>
      </w:r>
      <w:r>
        <w:rPr>
          <w:spacing w:val="15"/>
        </w:rPr>
        <w:t xml:space="preserve"> </w:t>
      </w:r>
      <w:r>
        <w:t>increase</w:t>
      </w:r>
      <w:r>
        <w:rPr>
          <w:spacing w:val="15"/>
        </w:rPr>
        <w:t xml:space="preserve"> </w:t>
      </w:r>
      <w:r>
        <w:t>the</w:t>
      </w:r>
      <w:r>
        <w:rPr>
          <w:spacing w:val="15"/>
        </w:rPr>
        <w:t xml:space="preserve"> </w:t>
      </w:r>
      <w:r>
        <w:t>arable</w:t>
      </w:r>
      <w:r>
        <w:rPr>
          <w:spacing w:val="15"/>
        </w:rPr>
        <w:t xml:space="preserve"> </w:t>
      </w:r>
      <w:r>
        <w:t>“land”</w:t>
      </w:r>
      <w:r>
        <w:rPr>
          <w:w w:val="101"/>
        </w:rPr>
        <w:t xml:space="preserve"> </w:t>
      </w:r>
      <w:r>
        <w:t>available</w:t>
      </w:r>
      <w:r>
        <w:rPr>
          <w:spacing w:val="19"/>
        </w:rPr>
        <w:t xml:space="preserve"> </w:t>
      </w:r>
      <w:r>
        <w:t>for</w:t>
      </w:r>
      <w:r>
        <w:rPr>
          <w:spacing w:val="19"/>
        </w:rPr>
        <w:t xml:space="preserve"> </w:t>
      </w:r>
      <w:r>
        <w:t>food</w:t>
      </w:r>
      <w:r>
        <w:rPr>
          <w:spacing w:val="19"/>
        </w:rPr>
        <w:t xml:space="preserve"> </w:t>
      </w:r>
      <w:r>
        <w:t>production, and addresses the social equity topic of food availability for all urban dwellers. USL</w:t>
      </w:r>
      <w:r>
        <w:rPr>
          <w:spacing w:val="2"/>
        </w:rPr>
        <w:t xml:space="preserve"> </w:t>
      </w:r>
      <w:r>
        <w:t>changes</w:t>
      </w:r>
      <w:r>
        <w:rPr>
          <w:spacing w:val="13"/>
        </w:rPr>
        <w:t xml:space="preserve"> </w:t>
      </w:r>
      <w:r>
        <w:t>the</w:t>
      </w:r>
      <w:r>
        <w:rPr>
          <w:spacing w:val="13"/>
        </w:rPr>
        <w:t xml:space="preserve"> </w:t>
      </w:r>
      <w:r>
        <w:t>culture</w:t>
      </w:r>
      <w:r>
        <w:rPr>
          <w:spacing w:val="13"/>
        </w:rPr>
        <w:t xml:space="preserve"> </w:t>
      </w:r>
      <w:r>
        <w:t>in</w:t>
      </w:r>
      <w:r>
        <w:rPr>
          <w:spacing w:val="13"/>
        </w:rPr>
        <w:t xml:space="preserve"> </w:t>
      </w:r>
      <w:r>
        <w:t>which</w:t>
      </w:r>
      <w:r>
        <w:rPr>
          <w:spacing w:val="13"/>
        </w:rPr>
        <w:t xml:space="preserve"> </w:t>
      </w:r>
      <w:r>
        <w:t>research</w:t>
      </w:r>
      <w:r>
        <w:rPr>
          <w:spacing w:val="13"/>
        </w:rPr>
        <w:t xml:space="preserve"> </w:t>
      </w:r>
      <w:r>
        <w:t>and</w:t>
      </w:r>
      <w:r>
        <w:rPr>
          <w:w w:val="102"/>
        </w:rPr>
        <w:t xml:space="preserve"> </w:t>
      </w:r>
      <w:r>
        <w:t>innovation</w:t>
      </w:r>
      <w:r>
        <w:rPr>
          <w:spacing w:val="15"/>
        </w:rPr>
        <w:t xml:space="preserve"> </w:t>
      </w:r>
      <w:r>
        <w:t>in</w:t>
      </w:r>
      <w:r>
        <w:rPr>
          <w:spacing w:val="15"/>
        </w:rPr>
        <w:t xml:space="preserve"> </w:t>
      </w:r>
      <w:r>
        <w:t>STEM</w:t>
      </w:r>
      <w:r>
        <w:rPr>
          <w:spacing w:val="15"/>
        </w:rPr>
        <w:t xml:space="preserve"> </w:t>
      </w:r>
      <w:r>
        <w:t>and</w:t>
      </w:r>
      <w:r>
        <w:rPr>
          <w:spacing w:val="16"/>
        </w:rPr>
        <w:t xml:space="preserve"> </w:t>
      </w:r>
      <w:r>
        <w:t>Design</w:t>
      </w:r>
      <w:r>
        <w:rPr>
          <w:spacing w:val="15"/>
        </w:rPr>
        <w:t xml:space="preserve"> </w:t>
      </w:r>
      <w:r>
        <w:t>occurs.</w:t>
      </w:r>
      <w:r>
        <w:rPr>
          <w:spacing w:val="15"/>
        </w:rPr>
        <w:t xml:space="preserve"> </w:t>
      </w:r>
      <w:r>
        <w:t>US</w:t>
      </w:r>
      <w:r>
        <w:rPr>
          <w:spacing w:val="-13"/>
        </w:rPr>
        <w:t>L</w:t>
      </w:r>
      <w:r>
        <w:rPr>
          <w:spacing w:val="-5"/>
        </w:rPr>
        <w:t>’</w:t>
      </w:r>
      <w:r>
        <w:t>s</w:t>
      </w:r>
      <w:r>
        <w:rPr>
          <w:spacing w:val="15"/>
        </w:rPr>
        <w:t xml:space="preserve"> </w:t>
      </w:r>
      <w:r>
        <w:t>trans-disciplinary</w:t>
      </w:r>
      <w:r>
        <w:rPr>
          <w:spacing w:val="16"/>
        </w:rPr>
        <w:t xml:space="preserve"> </w:t>
      </w:r>
      <w:r>
        <w:t>model</w:t>
      </w:r>
      <w:r>
        <w:rPr>
          <w:spacing w:val="15"/>
        </w:rPr>
        <w:t xml:space="preserve"> </w:t>
      </w:r>
      <w:r>
        <w:t>crosses</w:t>
      </w:r>
      <w:r>
        <w:rPr>
          <w:w w:val="101"/>
        </w:rPr>
        <w:t xml:space="preserve"> </w:t>
      </w:r>
      <w:r>
        <w:t>disciplinary</w:t>
      </w:r>
      <w:r>
        <w:rPr>
          <w:spacing w:val="15"/>
        </w:rPr>
        <w:t xml:space="preserve"> </w:t>
      </w:r>
      <w:r>
        <w:t>boundaries</w:t>
      </w:r>
      <w:r>
        <w:rPr>
          <w:spacing w:val="15"/>
        </w:rPr>
        <w:t xml:space="preserve"> </w:t>
      </w:r>
      <w:r>
        <w:t>and</w:t>
      </w:r>
      <w:r>
        <w:rPr>
          <w:spacing w:val="15"/>
        </w:rPr>
        <w:t xml:space="preserve"> </w:t>
      </w:r>
      <w:r>
        <w:t>engages</w:t>
      </w:r>
      <w:r>
        <w:rPr>
          <w:spacing w:val="15"/>
        </w:rPr>
        <w:t xml:space="preserve"> </w:t>
      </w:r>
      <w:r>
        <w:t>students</w:t>
      </w:r>
      <w:r>
        <w:rPr>
          <w:spacing w:val="15"/>
        </w:rPr>
        <w:t xml:space="preserve"> </w:t>
      </w:r>
      <w:r>
        <w:t>in</w:t>
      </w:r>
      <w:r>
        <w:rPr>
          <w:spacing w:val="15"/>
        </w:rPr>
        <w:t xml:space="preserve"> </w:t>
      </w:r>
      <w:r>
        <w:t>the</w:t>
      </w:r>
      <w:r>
        <w:rPr>
          <w:spacing w:val="15"/>
        </w:rPr>
        <w:t xml:space="preserve"> </w:t>
      </w:r>
      <w:r>
        <w:t>culture</w:t>
      </w:r>
      <w:r>
        <w:rPr>
          <w:spacing w:val="16"/>
        </w:rPr>
        <w:t xml:space="preserve"> </w:t>
      </w:r>
      <w:r>
        <w:t>of</w:t>
      </w:r>
      <w:r>
        <w:rPr>
          <w:spacing w:val="15"/>
        </w:rPr>
        <w:t xml:space="preserve"> </w:t>
      </w:r>
      <w:r>
        <w:t>problem-solving</w:t>
      </w:r>
      <w:r>
        <w:rPr>
          <w:spacing w:val="15"/>
        </w:rPr>
        <w:t xml:space="preserve"> </w:t>
      </w:r>
      <w:r>
        <w:t>in</w:t>
      </w:r>
      <w:r>
        <w:rPr>
          <w:w w:val="102"/>
        </w:rPr>
        <w:t xml:space="preserve"> </w:t>
      </w:r>
      <w:r>
        <w:t>a</w:t>
      </w:r>
      <w:r>
        <w:rPr>
          <w:spacing w:val="17"/>
        </w:rPr>
        <w:t xml:space="preserve"> </w:t>
      </w:r>
      <w:r>
        <w:t>real-life</w:t>
      </w:r>
      <w:r>
        <w:rPr>
          <w:spacing w:val="17"/>
        </w:rPr>
        <w:t xml:space="preserve"> </w:t>
      </w:r>
      <w:r>
        <w:t>setting addressing real world complex problems. Additionally, US</w:t>
      </w:r>
      <w:r>
        <w:rPr>
          <w:spacing w:val="-13"/>
        </w:rPr>
        <w:t>L</w:t>
      </w:r>
      <w:r>
        <w:rPr>
          <w:spacing w:val="-5"/>
        </w:rPr>
        <w:t>’</w:t>
      </w:r>
      <w:r>
        <w:t>s</w:t>
      </w:r>
      <w:r>
        <w:rPr>
          <w:spacing w:val="12"/>
        </w:rPr>
        <w:t xml:space="preserve"> </w:t>
      </w:r>
      <w:r>
        <w:lastRenderedPageBreak/>
        <w:t>hydroponic</w:t>
      </w:r>
      <w:r>
        <w:rPr>
          <w:spacing w:val="12"/>
        </w:rPr>
        <w:t xml:space="preserve"> </w:t>
      </w:r>
      <w:r>
        <w:t>plant</w:t>
      </w:r>
      <w:r>
        <w:rPr>
          <w:spacing w:val="13"/>
        </w:rPr>
        <w:t xml:space="preserve"> </w:t>
      </w:r>
      <w:r>
        <w:t>growth</w:t>
      </w:r>
      <w:r>
        <w:rPr>
          <w:spacing w:val="12"/>
        </w:rPr>
        <w:t xml:space="preserve"> </w:t>
      </w:r>
      <w:r>
        <w:t>system</w:t>
      </w:r>
      <w:r>
        <w:rPr>
          <w:spacing w:val="12"/>
        </w:rPr>
        <w:t xml:space="preserve"> </w:t>
      </w:r>
      <w:r>
        <w:t>has</w:t>
      </w:r>
      <w:r>
        <w:rPr>
          <w:spacing w:val="13"/>
        </w:rPr>
        <w:t xml:space="preserve"> </w:t>
      </w:r>
      <w:r>
        <w:t>a</w:t>
      </w:r>
      <w:r>
        <w:rPr>
          <w:spacing w:val="12"/>
        </w:rPr>
        <w:t xml:space="preserve"> </w:t>
      </w:r>
      <w:r>
        <w:t>very</w:t>
      </w:r>
      <w:r>
        <w:rPr>
          <w:spacing w:val="12"/>
        </w:rPr>
        <w:t xml:space="preserve"> </w:t>
      </w:r>
      <w:r>
        <w:t>low</w:t>
      </w:r>
      <w:r>
        <w:rPr>
          <w:spacing w:val="13"/>
        </w:rPr>
        <w:t xml:space="preserve"> </w:t>
      </w:r>
      <w:r>
        <w:t>impact</w:t>
      </w:r>
      <w:r>
        <w:rPr>
          <w:spacing w:val="12"/>
        </w:rPr>
        <w:t xml:space="preserve"> </w:t>
      </w:r>
      <w:r>
        <w:t>on</w:t>
      </w:r>
      <w:r>
        <w:rPr>
          <w:w w:val="102"/>
        </w:rPr>
        <w:t xml:space="preserve"> </w:t>
      </w:r>
      <w:r>
        <w:t>the</w:t>
      </w:r>
      <w:r>
        <w:rPr>
          <w:spacing w:val="10"/>
        </w:rPr>
        <w:t xml:space="preserve"> </w:t>
      </w:r>
      <w:r>
        <w:t>ecology</w:t>
      </w:r>
      <w:r>
        <w:rPr>
          <w:spacing w:val="11"/>
        </w:rPr>
        <w:t xml:space="preserve"> </w:t>
      </w:r>
      <w:r>
        <w:t>of</w:t>
      </w:r>
      <w:r>
        <w:rPr>
          <w:spacing w:val="11"/>
        </w:rPr>
        <w:t xml:space="preserve"> </w:t>
      </w:r>
      <w:r>
        <w:t>the</w:t>
      </w:r>
      <w:r>
        <w:rPr>
          <w:spacing w:val="11"/>
        </w:rPr>
        <w:t xml:space="preserve"> </w:t>
      </w:r>
      <w:r>
        <w:t>region.</w:t>
      </w:r>
      <w:r>
        <w:rPr>
          <w:spacing w:val="10"/>
        </w:rPr>
        <w:t xml:space="preserve"> </w:t>
      </w:r>
      <w:r>
        <w:t>It</w:t>
      </w:r>
      <w:r>
        <w:rPr>
          <w:spacing w:val="11"/>
        </w:rPr>
        <w:t xml:space="preserve"> </w:t>
      </w:r>
      <w:r>
        <w:t>does</w:t>
      </w:r>
      <w:r>
        <w:rPr>
          <w:spacing w:val="11"/>
        </w:rPr>
        <w:t xml:space="preserve"> </w:t>
      </w:r>
      <w:r>
        <w:t>not</w:t>
      </w:r>
      <w:r>
        <w:rPr>
          <w:spacing w:val="11"/>
        </w:rPr>
        <w:t xml:space="preserve"> </w:t>
      </w:r>
      <w:r>
        <w:t>require</w:t>
      </w:r>
      <w:r>
        <w:rPr>
          <w:spacing w:val="10"/>
        </w:rPr>
        <w:t xml:space="preserve"> </w:t>
      </w:r>
      <w:r>
        <w:t>the</w:t>
      </w:r>
      <w:r>
        <w:rPr>
          <w:spacing w:val="11"/>
        </w:rPr>
        <w:t xml:space="preserve"> </w:t>
      </w:r>
      <w:r>
        <w:t>use</w:t>
      </w:r>
      <w:r>
        <w:rPr>
          <w:spacing w:val="11"/>
        </w:rPr>
        <w:t xml:space="preserve"> </w:t>
      </w:r>
      <w:r>
        <w:t>of</w:t>
      </w:r>
      <w:r>
        <w:rPr>
          <w:spacing w:val="10"/>
        </w:rPr>
        <w:t xml:space="preserve"> </w:t>
      </w:r>
      <w:r>
        <w:t>commercial</w:t>
      </w:r>
      <w:r>
        <w:rPr>
          <w:spacing w:val="11"/>
        </w:rPr>
        <w:t xml:space="preserve"> </w:t>
      </w:r>
      <w:r>
        <w:t>fertilizers,</w:t>
      </w:r>
      <w:r>
        <w:rPr>
          <w:spacing w:val="11"/>
        </w:rPr>
        <w:t xml:space="preserve"> </w:t>
      </w:r>
      <w:r>
        <w:t>or</w:t>
      </w:r>
      <w:r>
        <w:rPr>
          <w:w w:val="101"/>
        </w:rPr>
        <w:t xml:space="preserve"> </w:t>
      </w:r>
      <w:r>
        <w:t>the</w:t>
      </w:r>
      <w:r>
        <w:rPr>
          <w:spacing w:val="11"/>
        </w:rPr>
        <w:t xml:space="preserve"> </w:t>
      </w:r>
      <w:r>
        <w:t>use</w:t>
      </w:r>
      <w:r>
        <w:rPr>
          <w:spacing w:val="11"/>
        </w:rPr>
        <w:t xml:space="preserve"> </w:t>
      </w:r>
      <w:r>
        <w:t>of</w:t>
      </w:r>
      <w:r>
        <w:rPr>
          <w:spacing w:val="12"/>
        </w:rPr>
        <w:t xml:space="preserve"> </w:t>
      </w:r>
      <w:r>
        <w:t>soil.</w:t>
      </w:r>
      <w:r>
        <w:rPr>
          <w:spacing w:val="11"/>
        </w:rPr>
        <w:t xml:space="preserve"> </w:t>
      </w:r>
      <w:r>
        <w:t>Moreove</w:t>
      </w:r>
      <w:r>
        <w:rPr>
          <w:spacing w:val="-13"/>
        </w:rPr>
        <w:t>r</w:t>
      </w:r>
      <w:r>
        <w:t>,</w:t>
      </w:r>
      <w:r>
        <w:rPr>
          <w:spacing w:val="11"/>
        </w:rPr>
        <w:t xml:space="preserve"> </w:t>
      </w:r>
      <w:r>
        <w:t>by</w:t>
      </w:r>
      <w:r>
        <w:rPr>
          <w:spacing w:val="12"/>
        </w:rPr>
        <w:t xml:space="preserve"> </w:t>
      </w:r>
      <w:r>
        <w:t>bringing</w:t>
      </w:r>
      <w:r>
        <w:rPr>
          <w:spacing w:val="11"/>
        </w:rPr>
        <w:t xml:space="preserve"> </w:t>
      </w:r>
      <w:r>
        <w:t>food</w:t>
      </w:r>
      <w:r>
        <w:rPr>
          <w:spacing w:val="11"/>
        </w:rPr>
        <w:t xml:space="preserve"> </w:t>
      </w:r>
      <w:r>
        <w:t>production</w:t>
      </w:r>
      <w:r>
        <w:rPr>
          <w:spacing w:val="12"/>
        </w:rPr>
        <w:t xml:space="preserve"> </w:t>
      </w:r>
      <w:r>
        <w:t>into</w:t>
      </w:r>
      <w:r>
        <w:rPr>
          <w:spacing w:val="11"/>
        </w:rPr>
        <w:t xml:space="preserve"> </w:t>
      </w:r>
      <w:r>
        <w:t>the</w:t>
      </w:r>
      <w:r>
        <w:rPr>
          <w:spacing w:val="11"/>
        </w:rPr>
        <w:t xml:space="preserve"> </w:t>
      </w:r>
      <w:r>
        <w:t>home,</w:t>
      </w:r>
      <w:r>
        <w:rPr>
          <w:spacing w:val="12"/>
        </w:rPr>
        <w:t xml:space="preserve"> </w:t>
      </w:r>
      <w:r>
        <w:t>the</w:t>
      </w:r>
      <w:r>
        <w:rPr>
          <w:spacing w:val="11"/>
        </w:rPr>
        <w:t xml:space="preserve"> </w:t>
      </w:r>
      <w:r>
        <w:t>urban</w:t>
      </w:r>
      <w:r>
        <w:rPr>
          <w:w w:val="102"/>
        </w:rPr>
        <w:t xml:space="preserve"> </w:t>
      </w:r>
      <w:r>
        <w:t>interior</w:t>
      </w:r>
      <w:r>
        <w:rPr>
          <w:spacing w:val="12"/>
        </w:rPr>
        <w:t xml:space="preserve"> </w:t>
      </w:r>
      <w:r>
        <w:t>environment</w:t>
      </w:r>
      <w:r>
        <w:rPr>
          <w:spacing w:val="12"/>
        </w:rPr>
        <w:t xml:space="preserve"> </w:t>
      </w:r>
      <w:r>
        <w:t>serves</w:t>
      </w:r>
      <w:r>
        <w:rPr>
          <w:spacing w:val="13"/>
        </w:rPr>
        <w:t xml:space="preserve"> </w:t>
      </w:r>
      <w:r>
        <w:t>as</w:t>
      </w:r>
      <w:r>
        <w:rPr>
          <w:spacing w:val="12"/>
        </w:rPr>
        <w:t xml:space="preserve"> </w:t>
      </w:r>
      <w:r>
        <w:t>an</w:t>
      </w:r>
      <w:r>
        <w:rPr>
          <w:spacing w:val="13"/>
        </w:rPr>
        <w:t xml:space="preserve"> </w:t>
      </w:r>
      <w:r>
        <w:t>additional</w:t>
      </w:r>
      <w:r>
        <w:rPr>
          <w:spacing w:val="12"/>
        </w:rPr>
        <w:t xml:space="preserve"> </w:t>
      </w:r>
      <w:r>
        <w:t>green</w:t>
      </w:r>
      <w:r>
        <w:rPr>
          <w:spacing w:val="12"/>
        </w:rPr>
        <w:t xml:space="preserve"> </w:t>
      </w:r>
      <w:r>
        <w:t>space</w:t>
      </w:r>
      <w:r>
        <w:rPr>
          <w:spacing w:val="13"/>
        </w:rPr>
        <w:t xml:space="preserve"> </w:t>
      </w:r>
      <w:r>
        <w:t>for</w:t>
      </w:r>
      <w:r>
        <w:rPr>
          <w:spacing w:val="12"/>
        </w:rPr>
        <w:t xml:space="preserve"> </w:t>
      </w:r>
      <w:r>
        <w:t>its</w:t>
      </w:r>
      <w:r>
        <w:rPr>
          <w:spacing w:val="13"/>
        </w:rPr>
        <w:t xml:space="preserve"> </w:t>
      </w:r>
      <w:r>
        <w:t xml:space="preserve">inhabitants. </w:t>
      </w:r>
      <w:r>
        <w:rPr>
          <w:spacing w:val="20"/>
        </w:rPr>
        <w:t xml:space="preserve"> </w:t>
      </w:r>
      <w:r>
        <w:t>This</w:t>
      </w:r>
      <w:r>
        <w:rPr>
          <w:w w:val="101"/>
        </w:rPr>
        <w:t xml:space="preserve"> </w:t>
      </w:r>
      <w:r>
        <w:t>green</w:t>
      </w:r>
      <w:r>
        <w:rPr>
          <w:spacing w:val="12"/>
        </w:rPr>
        <w:t xml:space="preserve"> </w:t>
      </w:r>
      <w:r>
        <w:t>space</w:t>
      </w:r>
      <w:r>
        <w:rPr>
          <w:spacing w:val="12"/>
        </w:rPr>
        <w:t xml:space="preserve"> </w:t>
      </w:r>
      <w:r>
        <w:t>will</w:t>
      </w:r>
      <w:r>
        <w:rPr>
          <w:spacing w:val="12"/>
        </w:rPr>
        <w:t xml:space="preserve"> </w:t>
      </w:r>
      <w:r>
        <w:t>have</w:t>
      </w:r>
      <w:r>
        <w:rPr>
          <w:spacing w:val="12"/>
        </w:rPr>
        <w:t xml:space="preserve"> </w:t>
      </w:r>
      <w:r>
        <w:t>a</w:t>
      </w:r>
      <w:r>
        <w:rPr>
          <w:spacing w:val="12"/>
        </w:rPr>
        <w:t xml:space="preserve"> </w:t>
      </w:r>
      <w:r>
        <w:t>positive</w:t>
      </w:r>
      <w:r>
        <w:rPr>
          <w:spacing w:val="12"/>
        </w:rPr>
        <w:t xml:space="preserve"> </w:t>
      </w:r>
      <w:r>
        <w:t>impact</w:t>
      </w:r>
      <w:r>
        <w:rPr>
          <w:spacing w:val="12"/>
        </w:rPr>
        <w:t xml:space="preserve"> </w:t>
      </w:r>
      <w:r>
        <w:t>on</w:t>
      </w:r>
      <w:r>
        <w:rPr>
          <w:spacing w:val="12"/>
        </w:rPr>
        <w:t xml:space="preserve"> </w:t>
      </w:r>
      <w:r>
        <w:t>the</w:t>
      </w:r>
      <w:bookmarkStart w:id="0" w:name="_GoBack"/>
      <w:bookmarkEnd w:id="0"/>
      <w:r>
        <w:rPr>
          <w:spacing w:val="12"/>
        </w:rPr>
        <w:t xml:space="preserve"> </w:t>
      </w:r>
      <w:r>
        <w:t>wellbeing</w:t>
      </w:r>
      <w:r>
        <w:rPr>
          <w:spacing w:val="13"/>
        </w:rPr>
        <w:t xml:space="preserve"> </w:t>
      </w:r>
      <w:r>
        <w:t>of</w:t>
      </w:r>
      <w:r>
        <w:rPr>
          <w:spacing w:val="12"/>
        </w:rPr>
        <w:t xml:space="preserve"> </w:t>
      </w:r>
      <w:r>
        <w:t>the</w:t>
      </w:r>
      <w:r>
        <w:rPr>
          <w:spacing w:val="12"/>
        </w:rPr>
        <w:t xml:space="preserve"> </w:t>
      </w:r>
      <w:r>
        <w:t>inhabitants. USL</w:t>
      </w:r>
      <w:r>
        <w:rPr>
          <w:spacing w:val="2"/>
        </w:rPr>
        <w:t xml:space="preserve"> </w:t>
      </w:r>
      <w:r>
        <w:t>combines</w:t>
      </w:r>
      <w:r>
        <w:rPr>
          <w:spacing w:val="13"/>
        </w:rPr>
        <w:t xml:space="preserve"> </w:t>
      </w:r>
      <w:r>
        <w:t>the</w:t>
      </w:r>
      <w:r>
        <w:rPr>
          <w:spacing w:val="13"/>
        </w:rPr>
        <w:t xml:space="preserve"> </w:t>
      </w:r>
      <w:r>
        <w:t>use</w:t>
      </w:r>
      <w:r>
        <w:rPr>
          <w:spacing w:val="13"/>
        </w:rPr>
        <w:t xml:space="preserve"> </w:t>
      </w:r>
      <w:r>
        <w:t>of</w:t>
      </w:r>
      <w:r>
        <w:rPr>
          <w:spacing w:val="12"/>
        </w:rPr>
        <w:t xml:space="preserve"> </w:t>
      </w:r>
      <w:r>
        <w:t>Design</w:t>
      </w:r>
      <w:r>
        <w:rPr>
          <w:spacing w:val="13"/>
        </w:rPr>
        <w:t xml:space="preserve"> </w:t>
      </w:r>
      <w:r>
        <w:t>and</w:t>
      </w:r>
      <w:r>
        <w:rPr>
          <w:spacing w:val="13"/>
        </w:rPr>
        <w:t xml:space="preserve"> </w:t>
      </w:r>
      <w:r>
        <w:t>Biology</w:t>
      </w:r>
      <w:r>
        <w:rPr>
          <w:spacing w:val="12"/>
        </w:rPr>
        <w:t xml:space="preserve"> </w:t>
      </w:r>
      <w:r>
        <w:t>to</w:t>
      </w:r>
      <w:r>
        <w:rPr>
          <w:spacing w:val="13"/>
        </w:rPr>
        <w:t xml:space="preserve"> </w:t>
      </w:r>
      <w:r>
        <w:t>generate</w:t>
      </w:r>
      <w:r>
        <w:rPr>
          <w:spacing w:val="13"/>
        </w:rPr>
        <w:t xml:space="preserve"> </w:t>
      </w:r>
      <w:r>
        <w:t>a</w:t>
      </w:r>
      <w:r>
        <w:rPr>
          <w:w w:val="102"/>
        </w:rPr>
        <w:t xml:space="preserve"> </w:t>
      </w:r>
      <w:r>
        <w:t>usable</w:t>
      </w:r>
      <w:r>
        <w:rPr>
          <w:spacing w:val="13"/>
        </w:rPr>
        <w:t xml:space="preserve"> </w:t>
      </w:r>
      <w:r>
        <w:t>model</w:t>
      </w:r>
      <w:r>
        <w:rPr>
          <w:spacing w:val="14"/>
        </w:rPr>
        <w:t xml:space="preserve"> </w:t>
      </w:r>
      <w:r>
        <w:t>for</w:t>
      </w:r>
      <w:r>
        <w:rPr>
          <w:spacing w:val="14"/>
        </w:rPr>
        <w:t xml:space="preserve"> </w:t>
      </w:r>
      <w:r>
        <w:t>plant</w:t>
      </w:r>
      <w:r>
        <w:rPr>
          <w:spacing w:val="14"/>
        </w:rPr>
        <w:t xml:space="preserve"> </w:t>
      </w:r>
      <w:r>
        <w:t>hydroponic</w:t>
      </w:r>
      <w:r>
        <w:rPr>
          <w:spacing w:val="14"/>
        </w:rPr>
        <w:t xml:space="preserve"> </w:t>
      </w:r>
      <w:r>
        <w:t>growth.</w:t>
      </w:r>
      <w:r>
        <w:rPr>
          <w:spacing w:val="9"/>
        </w:rPr>
        <w:t xml:space="preserve"> </w:t>
      </w:r>
      <w:r>
        <w:t>This</w:t>
      </w:r>
      <w:r>
        <w:rPr>
          <w:spacing w:val="14"/>
        </w:rPr>
        <w:t xml:space="preserve"> </w:t>
      </w:r>
      <w:r>
        <w:t>combination</w:t>
      </w:r>
      <w:r>
        <w:rPr>
          <w:spacing w:val="14"/>
        </w:rPr>
        <w:t xml:space="preserve"> </w:t>
      </w:r>
      <w:r>
        <w:t>of</w:t>
      </w:r>
      <w:r>
        <w:rPr>
          <w:spacing w:val="14"/>
        </w:rPr>
        <w:t xml:space="preserve"> </w:t>
      </w:r>
      <w:r>
        <w:t>Biology</w:t>
      </w:r>
      <w:r>
        <w:rPr>
          <w:spacing w:val="14"/>
        </w:rPr>
        <w:t xml:space="preserve"> </w:t>
      </w:r>
      <w:r>
        <w:t>and</w:t>
      </w:r>
      <w:r>
        <w:rPr>
          <w:w w:val="102"/>
        </w:rPr>
        <w:t xml:space="preserve"> </w:t>
      </w:r>
      <w:r>
        <w:t>Design</w:t>
      </w:r>
      <w:r>
        <w:rPr>
          <w:spacing w:val="14"/>
        </w:rPr>
        <w:t xml:space="preserve"> </w:t>
      </w:r>
      <w:r>
        <w:t>changes</w:t>
      </w:r>
      <w:r>
        <w:rPr>
          <w:spacing w:val="14"/>
        </w:rPr>
        <w:t xml:space="preserve"> </w:t>
      </w:r>
      <w:r>
        <w:t>how</w:t>
      </w:r>
      <w:r>
        <w:rPr>
          <w:spacing w:val="15"/>
        </w:rPr>
        <w:t xml:space="preserve"> </w:t>
      </w:r>
      <w:r>
        <w:t>technology</w:t>
      </w:r>
      <w:r>
        <w:rPr>
          <w:spacing w:val="14"/>
        </w:rPr>
        <w:t xml:space="preserve"> </w:t>
      </w:r>
      <w:r>
        <w:t>is</w:t>
      </w:r>
      <w:r>
        <w:rPr>
          <w:spacing w:val="14"/>
        </w:rPr>
        <w:t xml:space="preserve"> </w:t>
      </w:r>
      <w:r>
        <w:t>perceived</w:t>
      </w:r>
      <w:r>
        <w:rPr>
          <w:spacing w:val="15"/>
        </w:rPr>
        <w:t xml:space="preserve"> </w:t>
      </w:r>
      <w:r>
        <w:t>in</w:t>
      </w:r>
      <w:r>
        <w:rPr>
          <w:spacing w:val="14"/>
        </w:rPr>
        <w:t xml:space="preserve"> </w:t>
      </w:r>
      <w:r>
        <w:t>innovation,</w:t>
      </w:r>
      <w:r>
        <w:rPr>
          <w:spacing w:val="15"/>
        </w:rPr>
        <w:t xml:space="preserve"> </w:t>
      </w:r>
      <w:r>
        <w:t>and</w:t>
      </w:r>
      <w:r>
        <w:rPr>
          <w:spacing w:val="14"/>
        </w:rPr>
        <w:t xml:space="preserve"> </w:t>
      </w:r>
      <w:r>
        <w:t>crosses</w:t>
      </w:r>
      <w:r>
        <w:rPr>
          <w:w w:val="101"/>
        </w:rPr>
        <w:t xml:space="preserve"> </w:t>
      </w:r>
      <w:r>
        <w:t>disciplinary</w:t>
      </w:r>
      <w:r>
        <w:rPr>
          <w:spacing w:val="45"/>
        </w:rPr>
        <w:t xml:space="preserve"> </w:t>
      </w:r>
      <w:r>
        <w:t>boundaries.</w:t>
      </w:r>
    </w:p>
    <w:p w14:paraId="730D37F8" w14:textId="77777777" w:rsidR="00E933A2" w:rsidRDefault="007D40C5" w:rsidP="00E933A2">
      <w:pPr>
        <w:pStyle w:val="EAEA13Paragraph"/>
      </w:pPr>
      <w:r>
        <w:t>USL’s strategy is unique in three main ways. First, it is a process that formally brings together STEM, Design research and evidence-based iteration a three pronged method that mentors a new generation of both STEM and built environment leaders. Second, USL</w:t>
      </w:r>
      <w:r>
        <w:rPr>
          <w:spacing w:val="1"/>
        </w:rPr>
        <w:t xml:space="preserve"> </w:t>
      </w:r>
      <w:r>
        <w:t>works</w:t>
      </w:r>
      <w:r>
        <w:rPr>
          <w:spacing w:val="12"/>
        </w:rPr>
        <w:t xml:space="preserve"> </w:t>
      </w:r>
      <w:r>
        <w:t>to</w:t>
      </w:r>
      <w:r>
        <w:rPr>
          <w:spacing w:val="12"/>
        </w:rPr>
        <w:t xml:space="preserve"> </w:t>
      </w:r>
      <w:r>
        <w:t>create</w:t>
      </w:r>
      <w:r>
        <w:rPr>
          <w:spacing w:val="12"/>
        </w:rPr>
        <w:t xml:space="preserve"> </w:t>
      </w:r>
      <w:r>
        <w:t>one</w:t>
      </w:r>
      <w:r>
        <w:rPr>
          <w:spacing w:val="11"/>
        </w:rPr>
        <w:t xml:space="preserve"> </w:t>
      </w:r>
      <w:r>
        <w:t>mode</w:t>
      </w:r>
      <w:r>
        <w:rPr>
          <w:spacing w:val="12"/>
        </w:rPr>
        <w:t xml:space="preserve"> </w:t>
      </w:r>
      <w:r>
        <w:t>of</w:t>
      </w:r>
      <w:r>
        <w:rPr>
          <w:spacing w:val="12"/>
        </w:rPr>
        <w:t xml:space="preserve"> </w:t>
      </w:r>
      <w:r>
        <w:t>thought</w:t>
      </w:r>
      <w:r>
        <w:rPr>
          <w:spacing w:val="12"/>
        </w:rPr>
        <w:t xml:space="preserve"> </w:t>
      </w:r>
      <w:r>
        <w:t>across</w:t>
      </w:r>
      <w:r>
        <w:rPr>
          <w:spacing w:val="12"/>
        </w:rPr>
        <w:t xml:space="preserve"> </w:t>
      </w:r>
      <w:r>
        <w:t>multiple</w:t>
      </w:r>
      <w:r>
        <w:rPr>
          <w:spacing w:val="12"/>
        </w:rPr>
        <w:t xml:space="preserve"> </w:t>
      </w:r>
      <w:r>
        <w:t>disciplines</w:t>
      </w:r>
      <w:r>
        <w:rPr>
          <w:spacing w:val="12"/>
        </w:rPr>
        <w:t xml:space="preserve"> </w:t>
      </w:r>
      <w:r>
        <w:t>to</w:t>
      </w:r>
      <w:r>
        <w:rPr>
          <w:spacing w:val="12"/>
        </w:rPr>
        <w:t xml:space="preserve"> </w:t>
      </w:r>
      <w:r>
        <w:t>establish</w:t>
      </w:r>
      <w:r>
        <w:rPr>
          <w:w w:val="102"/>
        </w:rPr>
        <w:t xml:space="preserve"> </w:t>
      </w:r>
      <w:r>
        <w:t>a</w:t>
      </w:r>
      <w:r>
        <w:rPr>
          <w:spacing w:val="11"/>
        </w:rPr>
        <w:t xml:space="preserve"> </w:t>
      </w:r>
      <w:r>
        <w:t>new</w:t>
      </w:r>
      <w:r>
        <w:rPr>
          <w:spacing w:val="11"/>
        </w:rPr>
        <w:t xml:space="preserve"> </w:t>
      </w:r>
      <w:r>
        <w:t>knowledge</w:t>
      </w:r>
      <w:r>
        <w:rPr>
          <w:spacing w:val="11"/>
        </w:rPr>
        <w:t xml:space="preserve"> </w:t>
      </w:r>
      <w:r>
        <w:t>base</w:t>
      </w:r>
      <w:r>
        <w:rPr>
          <w:spacing w:val="11"/>
        </w:rPr>
        <w:t xml:space="preserve"> </w:t>
      </w:r>
      <w:r>
        <w:t>that</w:t>
      </w:r>
      <w:r>
        <w:rPr>
          <w:spacing w:val="11"/>
        </w:rPr>
        <w:t xml:space="preserve"> </w:t>
      </w:r>
      <w:r>
        <w:t>can</w:t>
      </w:r>
      <w:r>
        <w:rPr>
          <w:spacing w:val="11"/>
        </w:rPr>
        <w:t xml:space="preserve"> </w:t>
      </w:r>
      <w:r>
        <w:t>be</w:t>
      </w:r>
      <w:r>
        <w:rPr>
          <w:spacing w:val="11"/>
        </w:rPr>
        <w:t xml:space="preserve"> </w:t>
      </w:r>
      <w:r>
        <w:t>drawn</w:t>
      </w:r>
      <w:r>
        <w:rPr>
          <w:spacing w:val="11"/>
        </w:rPr>
        <w:t xml:space="preserve"> </w:t>
      </w:r>
      <w:r>
        <w:t>on</w:t>
      </w:r>
      <w:r>
        <w:rPr>
          <w:spacing w:val="11"/>
        </w:rPr>
        <w:t xml:space="preserve"> </w:t>
      </w:r>
      <w:r>
        <w:t>to</w:t>
      </w:r>
      <w:r>
        <w:rPr>
          <w:spacing w:val="11"/>
        </w:rPr>
        <w:t xml:space="preserve"> </w:t>
      </w:r>
      <w:r>
        <w:t>solve</w:t>
      </w:r>
      <w:r>
        <w:rPr>
          <w:spacing w:val="11"/>
        </w:rPr>
        <w:t xml:space="preserve"> </w:t>
      </w:r>
      <w:r>
        <w:t>the</w:t>
      </w:r>
      <w:r>
        <w:rPr>
          <w:spacing w:val="11"/>
        </w:rPr>
        <w:t xml:space="preserve"> </w:t>
      </w:r>
      <w:r>
        <w:t>complex</w:t>
      </w:r>
      <w:r>
        <w:rPr>
          <w:spacing w:val="11"/>
        </w:rPr>
        <w:t xml:space="preserve"> </w:t>
      </w:r>
      <w:r>
        <w:t>problems</w:t>
      </w:r>
      <w:r>
        <w:rPr>
          <w:w w:val="101"/>
        </w:rPr>
        <w:t xml:space="preserve"> </w:t>
      </w:r>
      <w:r>
        <w:t>driving</w:t>
      </w:r>
      <w:r>
        <w:rPr>
          <w:spacing w:val="11"/>
        </w:rPr>
        <w:t xml:space="preserve"> </w:t>
      </w:r>
      <w:r>
        <w:t>climate</w:t>
      </w:r>
      <w:r>
        <w:rPr>
          <w:spacing w:val="11"/>
        </w:rPr>
        <w:t xml:space="preserve"> </w:t>
      </w:r>
      <w:r>
        <w:t>change</w:t>
      </w:r>
      <w:r>
        <w:rPr>
          <w:spacing w:val="12"/>
        </w:rPr>
        <w:t xml:space="preserve"> </w:t>
      </w:r>
      <w:r>
        <w:t>and</w:t>
      </w:r>
      <w:r>
        <w:rPr>
          <w:spacing w:val="11"/>
        </w:rPr>
        <w:t xml:space="preserve"> </w:t>
      </w:r>
      <w:r>
        <w:t>lack</w:t>
      </w:r>
      <w:r>
        <w:rPr>
          <w:spacing w:val="12"/>
        </w:rPr>
        <w:t xml:space="preserve"> </w:t>
      </w:r>
      <w:r>
        <w:t>of</w:t>
      </w:r>
      <w:r>
        <w:rPr>
          <w:spacing w:val="11"/>
        </w:rPr>
        <w:t xml:space="preserve"> </w:t>
      </w:r>
      <w:r>
        <w:t>social</w:t>
      </w:r>
      <w:r>
        <w:rPr>
          <w:spacing w:val="11"/>
        </w:rPr>
        <w:t xml:space="preserve"> </w:t>
      </w:r>
      <w:r>
        <w:t>equity</w:t>
      </w:r>
      <w:r>
        <w:rPr>
          <w:spacing w:val="12"/>
        </w:rPr>
        <w:t xml:space="preserve"> </w:t>
      </w:r>
      <w:r>
        <w:t>in</w:t>
      </w:r>
      <w:r>
        <w:rPr>
          <w:spacing w:val="11"/>
        </w:rPr>
        <w:t xml:space="preserve"> </w:t>
      </w:r>
      <w:r>
        <w:t>our</w:t>
      </w:r>
      <w:r>
        <w:rPr>
          <w:spacing w:val="12"/>
        </w:rPr>
        <w:t xml:space="preserve"> </w:t>
      </w:r>
      <w:r>
        <w:t>societ</w:t>
      </w:r>
      <w:r>
        <w:rPr>
          <w:spacing w:val="-18"/>
        </w:rPr>
        <w:t>y</w:t>
      </w:r>
      <w:r>
        <w:t xml:space="preserve">. USL develops </w:t>
      </w:r>
      <w:r>
        <w:rPr>
          <w:spacing w:val="-9"/>
        </w:rPr>
        <w:t>t</w:t>
      </w:r>
      <w:r>
        <w:t>rans-disciplinary</w:t>
      </w:r>
      <w:r>
        <w:rPr>
          <w:spacing w:val="14"/>
        </w:rPr>
        <w:t xml:space="preserve"> </w:t>
      </w:r>
      <w:r>
        <w:t>problem</w:t>
      </w:r>
      <w:r>
        <w:rPr>
          <w:spacing w:val="15"/>
        </w:rPr>
        <w:t xml:space="preserve"> </w:t>
      </w:r>
      <w:r>
        <w:t>solving as</w:t>
      </w:r>
      <w:r>
        <w:rPr>
          <w:spacing w:val="15"/>
        </w:rPr>
        <w:t xml:space="preserve"> </w:t>
      </w:r>
      <w:r>
        <w:t>a</w:t>
      </w:r>
      <w:r>
        <w:rPr>
          <w:spacing w:val="15"/>
        </w:rPr>
        <w:t xml:space="preserve"> </w:t>
      </w:r>
      <w:r>
        <w:t>new</w:t>
      </w:r>
      <w:r>
        <w:rPr>
          <w:spacing w:val="15"/>
        </w:rPr>
        <w:t xml:space="preserve"> </w:t>
      </w:r>
      <w:r>
        <w:t>knowledge</w:t>
      </w:r>
      <w:r>
        <w:rPr>
          <w:spacing w:val="14"/>
        </w:rPr>
        <w:t xml:space="preserve"> </w:t>
      </w:r>
      <w:r>
        <w:t>base</w:t>
      </w:r>
      <w:r>
        <w:rPr>
          <w:spacing w:val="15"/>
        </w:rPr>
        <w:t xml:space="preserve"> </w:t>
      </w:r>
      <w:r>
        <w:t>for</w:t>
      </w:r>
      <w:r>
        <w:rPr>
          <w:spacing w:val="15"/>
        </w:rPr>
        <w:t xml:space="preserve"> </w:t>
      </w:r>
      <w:r>
        <w:t>the</w:t>
      </w:r>
      <w:r>
        <w:rPr>
          <w:spacing w:val="15"/>
        </w:rPr>
        <w:t xml:space="preserve"> </w:t>
      </w:r>
      <w:r>
        <w:t>21st</w:t>
      </w:r>
      <w:r>
        <w:rPr>
          <w:spacing w:val="15"/>
        </w:rPr>
        <w:t xml:space="preserve"> </w:t>
      </w:r>
      <w:r>
        <w:t>centur</w:t>
      </w:r>
      <w:r>
        <w:rPr>
          <w:spacing w:val="-18"/>
        </w:rPr>
        <w:t>y</w:t>
      </w:r>
      <w:r>
        <w:t>. And third, USL examines social</w:t>
      </w:r>
      <w:r>
        <w:rPr>
          <w:spacing w:val="11"/>
        </w:rPr>
        <w:t xml:space="preserve"> </w:t>
      </w:r>
      <w:r>
        <w:t>equity</w:t>
      </w:r>
      <w:r>
        <w:rPr>
          <w:spacing w:val="11"/>
        </w:rPr>
        <w:t xml:space="preserve"> </w:t>
      </w:r>
      <w:r>
        <w:t>in</w:t>
      </w:r>
      <w:r>
        <w:rPr>
          <w:spacing w:val="12"/>
        </w:rPr>
        <w:t xml:space="preserve"> </w:t>
      </w:r>
      <w:r>
        <w:t>design</w:t>
      </w:r>
      <w:r>
        <w:rPr>
          <w:spacing w:val="11"/>
        </w:rPr>
        <w:t xml:space="preserve"> </w:t>
      </w:r>
      <w:r>
        <w:t>as</w:t>
      </w:r>
      <w:r>
        <w:rPr>
          <w:spacing w:val="11"/>
        </w:rPr>
        <w:t xml:space="preserve"> </w:t>
      </w:r>
      <w:r>
        <w:t>the</w:t>
      </w:r>
      <w:r>
        <w:rPr>
          <w:spacing w:val="12"/>
        </w:rPr>
        <w:t xml:space="preserve"> </w:t>
      </w:r>
      <w:r>
        <w:t>driving</w:t>
      </w:r>
      <w:r>
        <w:rPr>
          <w:spacing w:val="11"/>
        </w:rPr>
        <w:t xml:space="preserve"> </w:t>
      </w:r>
      <w:r>
        <w:t>force</w:t>
      </w:r>
      <w:r>
        <w:rPr>
          <w:spacing w:val="11"/>
        </w:rPr>
        <w:t xml:space="preserve"> </w:t>
      </w:r>
      <w:r>
        <w:t>for</w:t>
      </w:r>
      <w:r>
        <w:rPr>
          <w:spacing w:val="12"/>
        </w:rPr>
        <w:t xml:space="preserve"> </w:t>
      </w:r>
      <w:r>
        <w:t>change</w:t>
      </w:r>
      <w:r>
        <w:rPr>
          <w:spacing w:val="11"/>
        </w:rPr>
        <w:t xml:space="preserve"> </w:t>
      </w:r>
      <w:r>
        <w:t>in</w:t>
      </w:r>
      <w:r>
        <w:rPr>
          <w:spacing w:val="12"/>
        </w:rPr>
        <w:t xml:space="preserve"> </w:t>
      </w:r>
      <w:r>
        <w:t>underserved</w:t>
      </w:r>
      <w:r>
        <w:rPr>
          <w:spacing w:val="11"/>
        </w:rPr>
        <w:t xml:space="preserve"> </w:t>
      </w:r>
      <w:r>
        <w:t>living</w:t>
      </w:r>
      <w:r>
        <w:rPr>
          <w:w w:val="102"/>
        </w:rPr>
        <w:t xml:space="preserve"> </w:t>
      </w:r>
      <w:r>
        <w:t>environments.</w:t>
      </w:r>
      <w:r>
        <w:rPr>
          <w:spacing w:val="10"/>
        </w:rPr>
        <w:t xml:space="preserve"> </w:t>
      </w:r>
      <w:r>
        <w:t>Our project</w:t>
      </w:r>
      <w:r>
        <w:rPr>
          <w:spacing w:val="10"/>
        </w:rPr>
        <w:t xml:space="preserve"> </w:t>
      </w:r>
      <w:r>
        <w:t>is</w:t>
      </w:r>
      <w:r>
        <w:rPr>
          <w:spacing w:val="10"/>
        </w:rPr>
        <w:t xml:space="preserve"> </w:t>
      </w:r>
      <w:r>
        <w:t>driven</w:t>
      </w:r>
      <w:r>
        <w:rPr>
          <w:spacing w:val="10"/>
        </w:rPr>
        <w:t xml:space="preserve"> </w:t>
      </w:r>
      <w:r>
        <w:t>by</w:t>
      </w:r>
      <w:r>
        <w:rPr>
          <w:spacing w:val="11"/>
        </w:rPr>
        <w:t xml:space="preserve"> </w:t>
      </w:r>
      <w:r>
        <w:t>the</w:t>
      </w:r>
      <w:r>
        <w:rPr>
          <w:spacing w:val="10"/>
        </w:rPr>
        <w:t xml:space="preserve"> </w:t>
      </w:r>
      <w:r>
        <w:t>need</w:t>
      </w:r>
      <w:r>
        <w:rPr>
          <w:spacing w:val="10"/>
        </w:rPr>
        <w:t xml:space="preserve"> </w:t>
      </w:r>
      <w:r>
        <w:t>for</w:t>
      </w:r>
      <w:r>
        <w:rPr>
          <w:spacing w:val="10"/>
        </w:rPr>
        <w:t xml:space="preserve"> </w:t>
      </w:r>
      <w:r>
        <w:t>there</w:t>
      </w:r>
      <w:r>
        <w:rPr>
          <w:spacing w:val="10"/>
        </w:rPr>
        <w:t xml:space="preserve"> </w:t>
      </w:r>
      <w:r>
        <w:t>to</w:t>
      </w:r>
      <w:r>
        <w:rPr>
          <w:spacing w:val="10"/>
        </w:rPr>
        <w:t xml:space="preserve"> </w:t>
      </w:r>
      <w:r>
        <w:t>be</w:t>
      </w:r>
      <w:r>
        <w:rPr>
          <w:spacing w:val="11"/>
        </w:rPr>
        <w:t xml:space="preserve"> </w:t>
      </w:r>
      <w:r>
        <w:t>a</w:t>
      </w:r>
      <w:r>
        <w:rPr>
          <w:spacing w:val="10"/>
        </w:rPr>
        <w:t xml:space="preserve"> </w:t>
      </w:r>
      <w:r>
        <w:t>safe</w:t>
      </w:r>
      <w:r>
        <w:rPr>
          <w:spacing w:val="10"/>
        </w:rPr>
        <w:t xml:space="preserve"> </w:t>
      </w:r>
      <w:r>
        <w:t>healthy</w:t>
      </w:r>
      <w:r>
        <w:rPr>
          <w:spacing w:val="10"/>
        </w:rPr>
        <w:t xml:space="preserve"> </w:t>
      </w:r>
      <w:r>
        <w:t>and</w:t>
      </w:r>
      <w:r>
        <w:rPr>
          <w:w w:val="102"/>
        </w:rPr>
        <w:t xml:space="preserve"> </w:t>
      </w:r>
      <w:r>
        <w:t>equitable</w:t>
      </w:r>
      <w:r>
        <w:rPr>
          <w:spacing w:val="14"/>
        </w:rPr>
        <w:t xml:space="preserve"> </w:t>
      </w:r>
      <w:r>
        <w:t>living</w:t>
      </w:r>
      <w:r>
        <w:rPr>
          <w:spacing w:val="15"/>
        </w:rPr>
        <w:t xml:space="preserve"> </w:t>
      </w:r>
      <w:r>
        <w:t>environment</w:t>
      </w:r>
      <w:r>
        <w:rPr>
          <w:spacing w:val="15"/>
        </w:rPr>
        <w:t xml:space="preserve"> </w:t>
      </w:r>
      <w:r>
        <w:t>for</w:t>
      </w:r>
      <w:r>
        <w:rPr>
          <w:spacing w:val="14"/>
        </w:rPr>
        <w:t xml:space="preserve"> </w:t>
      </w:r>
      <w:r>
        <w:t>all</w:t>
      </w:r>
      <w:r>
        <w:rPr>
          <w:spacing w:val="15"/>
        </w:rPr>
        <w:t xml:space="preserve"> </w:t>
      </w:r>
      <w:r>
        <w:t>urban</w:t>
      </w:r>
      <w:r>
        <w:rPr>
          <w:spacing w:val="15"/>
        </w:rPr>
        <w:t xml:space="preserve"> </w:t>
      </w:r>
      <w:r>
        <w:t>dwellers.</w:t>
      </w:r>
      <w:r>
        <w:rPr>
          <w:spacing w:val="-1"/>
        </w:rPr>
        <w:t xml:space="preserve"> </w:t>
      </w:r>
      <w:r>
        <w:t>Although</w:t>
      </w:r>
      <w:r>
        <w:rPr>
          <w:spacing w:val="15"/>
        </w:rPr>
        <w:t xml:space="preserve"> </w:t>
      </w:r>
      <w:r>
        <w:t>design</w:t>
      </w:r>
      <w:r>
        <w:rPr>
          <w:spacing w:val="14"/>
        </w:rPr>
        <w:t xml:space="preserve"> </w:t>
      </w:r>
      <w:r>
        <w:t>is</w:t>
      </w:r>
      <w:r>
        <w:rPr>
          <w:spacing w:val="15"/>
        </w:rPr>
        <w:t xml:space="preserve"> </w:t>
      </w:r>
      <w:r>
        <w:t>often</w:t>
      </w:r>
      <w:r>
        <w:rPr>
          <w:w w:val="102"/>
        </w:rPr>
        <w:t xml:space="preserve"> </w:t>
      </w:r>
      <w:r>
        <w:t>considered</w:t>
      </w:r>
      <w:r>
        <w:rPr>
          <w:spacing w:val="11"/>
        </w:rPr>
        <w:t xml:space="preserve"> </w:t>
      </w:r>
      <w:r>
        <w:t>a</w:t>
      </w:r>
      <w:r>
        <w:rPr>
          <w:spacing w:val="11"/>
        </w:rPr>
        <w:t xml:space="preserve"> </w:t>
      </w:r>
      <w:r>
        <w:t>conduit</w:t>
      </w:r>
      <w:r>
        <w:rPr>
          <w:spacing w:val="11"/>
        </w:rPr>
        <w:t xml:space="preserve"> </w:t>
      </w:r>
      <w:r>
        <w:t>for</w:t>
      </w:r>
      <w:r>
        <w:rPr>
          <w:spacing w:val="11"/>
        </w:rPr>
        <w:t xml:space="preserve"> </w:t>
      </w:r>
      <w:r>
        <w:t>this,</w:t>
      </w:r>
      <w:r>
        <w:rPr>
          <w:spacing w:val="11"/>
        </w:rPr>
        <w:t xml:space="preserve"> </w:t>
      </w:r>
      <w:r>
        <w:t>many</w:t>
      </w:r>
      <w:r>
        <w:rPr>
          <w:spacing w:val="11"/>
        </w:rPr>
        <w:t xml:space="preserve"> </w:t>
      </w:r>
      <w:r>
        <w:t>in</w:t>
      </w:r>
      <w:r>
        <w:rPr>
          <w:spacing w:val="11"/>
        </w:rPr>
        <w:t xml:space="preserve"> </w:t>
      </w:r>
      <w:r>
        <w:t>urban</w:t>
      </w:r>
      <w:r>
        <w:rPr>
          <w:spacing w:val="11"/>
        </w:rPr>
        <w:t xml:space="preserve"> </w:t>
      </w:r>
      <w:r>
        <w:t>communities</w:t>
      </w:r>
      <w:r>
        <w:rPr>
          <w:spacing w:val="11"/>
        </w:rPr>
        <w:t xml:space="preserve"> </w:t>
      </w:r>
      <w:r>
        <w:t>also</w:t>
      </w:r>
      <w:r>
        <w:rPr>
          <w:spacing w:val="12"/>
        </w:rPr>
        <w:t xml:space="preserve"> </w:t>
      </w:r>
      <w:r>
        <w:t>lack</w:t>
      </w:r>
      <w:r>
        <w:rPr>
          <w:spacing w:val="11"/>
        </w:rPr>
        <w:t xml:space="preserve"> </w:t>
      </w:r>
      <w:r>
        <w:t>access</w:t>
      </w:r>
      <w:r>
        <w:rPr>
          <w:spacing w:val="11"/>
        </w:rPr>
        <w:t xml:space="preserve"> </w:t>
      </w:r>
      <w:r>
        <w:t>to</w:t>
      </w:r>
      <w:r>
        <w:rPr>
          <w:w w:val="102"/>
        </w:rPr>
        <w:t xml:space="preserve"> </w:t>
      </w:r>
      <w:r>
        <w:t>designers,</w:t>
      </w:r>
      <w:r>
        <w:rPr>
          <w:spacing w:val="13"/>
        </w:rPr>
        <w:t xml:space="preserve"> </w:t>
      </w:r>
      <w:r>
        <w:t>and</w:t>
      </w:r>
      <w:r>
        <w:rPr>
          <w:spacing w:val="14"/>
        </w:rPr>
        <w:t xml:space="preserve"> </w:t>
      </w:r>
      <w:r>
        <w:t>design</w:t>
      </w:r>
      <w:r>
        <w:rPr>
          <w:spacing w:val="13"/>
        </w:rPr>
        <w:t xml:space="preserve"> </w:t>
      </w:r>
      <w:r>
        <w:t>thinking</w:t>
      </w:r>
      <w:r>
        <w:rPr>
          <w:spacing w:val="14"/>
        </w:rPr>
        <w:t xml:space="preserve"> </w:t>
      </w:r>
      <w:r>
        <w:t>for</w:t>
      </w:r>
      <w:r>
        <w:rPr>
          <w:spacing w:val="14"/>
        </w:rPr>
        <w:t xml:space="preserve"> </w:t>
      </w:r>
      <w:r>
        <w:t>their</w:t>
      </w:r>
      <w:r>
        <w:rPr>
          <w:spacing w:val="13"/>
        </w:rPr>
        <w:t xml:space="preserve"> </w:t>
      </w:r>
      <w:r>
        <w:t>living</w:t>
      </w:r>
      <w:r>
        <w:rPr>
          <w:spacing w:val="14"/>
        </w:rPr>
        <w:t xml:space="preserve"> </w:t>
      </w:r>
      <w:r>
        <w:t>systems.</w:t>
      </w:r>
      <w:r>
        <w:rPr>
          <w:spacing w:val="13"/>
        </w:rPr>
        <w:t xml:space="preserve"> </w:t>
      </w:r>
      <w:r>
        <w:t>Just</w:t>
      </w:r>
      <w:r>
        <w:rPr>
          <w:spacing w:val="14"/>
        </w:rPr>
        <w:t xml:space="preserve"> </w:t>
      </w:r>
      <w:r>
        <w:t>designing</w:t>
      </w:r>
      <w:r>
        <w:rPr>
          <w:spacing w:val="14"/>
        </w:rPr>
        <w:t xml:space="preserve"> </w:t>
      </w:r>
      <w:r>
        <w:t>for</w:t>
      </w:r>
      <w:r>
        <w:rPr>
          <w:spacing w:val="13"/>
        </w:rPr>
        <w:t xml:space="preserve"> </w:t>
      </w:r>
      <w:r>
        <w:t>the</w:t>
      </w:r>
      <w:r>
        <w:rPr>
          <w:w w:val="102"/>
        </w:rPr>
        <w:t xml:space="preserve"> </w:t>
      </w:r>
      <w:r>
        <w:t>underserved</w:t>
      </w:r>
      <w:r>
        <w:rPr>
          <w:spacing w:val="11"/>
        </w:rPr>
        <w:t xml:space="preserve"> </w:t>
      </w:r>
      <w:r>
        <w:t>is</w:t>
      </w:r>
      <w:r>
        <w:rPr>
          <w:spacing w:val="11"/>
        </w:rPr>
        <w:t xml:space="preserve"> </w:t>
      </w:r>
      <w:r>
        <w:t>not</w:t>
      </w:r>
      <w:r>
        <w:rPr>
          <w:spacing w:val="11"/>
        </w:rPr>
        <w:t xml:space="preserve"> </w:t>
      </w:r>
      <w:r>
        <w:t>good</w:t>
      </w:r>
      <w:r>
        <w:rPr>
          <w:spacing w:val="12"/>
        </w:rPr>
        <w:t xml:space="preserve"> </w:t>
      </w:r>
      <w:r>
        <w:t>enough,</w:t>
      </w:r>
      <w:r>
        <w:rPr>
          <w:spacing w:val="11"/>
        </w:rPr>
        <w:t xml:space="preserve"> </w:t>
      </w:r>
      <w:r>
        <w:t>we</w:t>
      </w:r>
      <w:r>
        <w:rPr>
          <w:spacing w:val="11"/>
        </w:rPr>
        <w:t xml:space="preserve"> </w:t>
      </w:r>
      <w:r>
        <w:t>must</w:t>
      </w:r>
      <w:r>
        <w:rPr>
          <w:spacing w:val="12"/>
        </w:rPr>
        <w:t xml:space="preserve"> </w:t>
      </w:r>
      <w:r>
        <w:t>design</w:t>
      </w:r>
      <w:r>
        <w:rPr>
          <w:spacing w:val="11"/>
        </w:rPr>
        <w:t xml:space="preserve"> </w:t>
      </w:r>
      <w:r>
        <w:t>well</w:t>
      </w:r>
      <w:r>
        <w:rPr>
          <w:spacing w:val="11"/>
        </w:rPr>
        <w:t xml:space="preserve"> </w:t>
      </w:r>
      <w:r>
        <w:t>for</w:t>
      </w:r>
      <w:r>
        <w:rPr>
          <w:spacing w:val="12"/>
        </w:rPr>
        <w:t xml:space="preserve"> </w:t>
      </w:r>
      <w:r>
        <w:t>them,</w:t>
      </w:r>
      <w:r>
        <w:rPr>
          <w:spacing w:val="11"/>
        </w:rPr>
        <w:t xml:space="preserve"> </w:t>
      </w:r>
      <w:r>
        <w:t>and</w:t>
      </w:r>
      <w:r>
        <w:rPr>
          <w:spacing w:val="11"/>
        </w:rPr>
        <w:t xml:space="preserve"> </w:t>
      </w:r>
      <w:r>
        <w:t>this</w:t>
      </w:r>
      <w:r>
        <w:rPr>
          <w:spacing w:val="11"/>
        </w:rPr>
        <w:t xml:space="preserve"> </w:t>
      </w:r>
      <w:r>
        <w:t>requires</w:t>
      </w:r>
      <w:r>
        <w:rPr>
          <w:w w:val="101"/>
        </w:rPr>
        <w:t xml:space="preserve"> </w:t>
      </w:r>
      <w:r>
        <w:t>evidence-based</w:t>
      </w:r>
      <w:r>
        <w:rPr>
          <w:spacing w:val="50"/>
        </w:rPr>
        <w:t xml:space="preserve"> </w:t>
      </w:r>
      <w:r>
        <w:t>practice.</w:t>
      </w:r>
      <w:r>
        <w:rPr>
          <w:rStyle w:val="FootnoteReference"/>
        </w:rPr>
        <w:footnoteReference w:id="5"/>
      </w:r>
      <w:r w:rsidRPr="0059491E">
        <w:rPr>
          <w:spacing w:val="-5"/>
        </w:rPr>
        <w:t xml:space="preserve"> </w:t>
      </w:r>
      <w:r>
        <w:rPr>
          <w:spacing w:val="-5"/>
        </w:rPr>
        <w:t>USL will</w:t>
      </w:r>
      <w:r>
        <w:t xml:space="preserve"> implement a human centered participatory design process that includes outreach to the community in the coming year. Drexel university has built a strong relationship with it’s neighboring communities Mantua and Powelton. The University has created an extension center that continues to drive community outreach and participation.</w:t>
      </w:r>
      <w:r>
        <w:rPr>
          <w:rStyle w:val="FootnoteReference"/>
        </w:rPr>
        <w:footnoteReference w:id="6"/>
      </w:r>
      <w:r>
        <w:t xml:space="preserve"> The Mantua community is uniquely situated with a deep history, and culture. The poverty rate, is elevated in this community and it is a food desert. The neighborhood has strong leadership working to pull healthy living resources into the community. </w:t>
      </w:r>
      <w:r>
        <w:rPr>
          <w:rStyle w:val="FootnoteReference"/>
        </w:rPr>
        <w:footnoteReference w:id="7"/>
      </w:r>
      <w:r>
        <w:t xml:space="preserve"> This project aims to not just provide a designed unit but to co-design with community, students, faculty, and interested parties. Planning for this co-participation process will follow the same tiered mentoring that the lab ascribes to, and may include side by side coursework in which community members and students learn together.</w:t>
      </w:r>
      <w:r w:rsidR="00E933A2">
        <w:t xml:space="preserve"> </w:t>
      </w:r>
    </w:p>
    <w:p w14:paraId="7D7144FF" w14:textId="5D29296A" w:rsidR="007D40C5" w:rsidRPr="00E933A2" w:rsidRDefault="007D40C5" w:rsidP="00E933A2">
      <w:pPr>
        <w:pStyle w:val="EAEA13Paragraph"/>
      </w:pPr>
      <w:r>
        <w:t>Our</w:t>
      </w:r>
      <w:r>
        <w:rPr>
          <w:spacing w:val="14"/>
        </w:rPr>
        <w:t xml:space="preserve"> </w:t>
      </w:r>
      <w:r>
        <w:t>Biology-based</w:t>
      </w:r>
      <w:r>
        <w:rPr>
          <w:spacing w:val="14"/>
        </w:rPr>
        <w:t xml:space="preserve"> </w:t>
      </w:r>
      <w:r>
        <w:t>design</w:t>
      </w:r>
      <w:r>
        <w:rPr>
          <w:spacing w:val="13"/>
        </w:rPr>
        <w:t xml:space="preserve"> </w:t>
      </w:r>
      <w:r>
        <w:t>project</w:t>
      </w:r>
      <w:r>
        <w:rPr>
          <w:spacing w:val="14"/>
        </w:rPr>
        <w:t xml:space="preserve"> </w:t>
      </w:r>
      <w:r>
        <w:t>includes prototyping</w:t>
      </w:r>
      <w:r>
        <w:rPr>
          <w:spacing w:val="13"/>
        </w:rPr>
        <w:t xml:space="preserve"> </w:t>
      </w:r>
      <w:r>
        <w:t>small,</w:t>
      </w:r>
      <w:r>
        <w:rPr>
          <w:w w:val="102"/>
        </w:rPr>
        <w:t xml:space="preserve"> </w:t>
      </w:r>
      <w:r>
        <w:t>portable</w:t>
      </w:r>
      <w:r>
        <w:rPr>
          <w:spacing w:val="11"/>
        </w:rPr>
        <w:t xml:space="preserve"> </w:t>
      </w:r>
      <w:r>
        <w:t>interior</w:t>
      </w:r>
      <w:r>
        <w:rPr>
          <w:spacing w:val="12"/>
        </w:rPr>
        <w:t xml:space="preserve"> </w:t>
      </w:r>
      <w:r>
        <w:t>plant</w:t>
      </w:r>
      <w:r>
        <w:rPr>
          <w:spacing w:val="12"/>
        </w:rPr>
        <w:t xml:space="preserve"> </w:t>
      </w:r>
      <w:r>
        <w:t>growing</w:t>
      </w:r>
      <w:r>
        <w:rPr>
          <w:spacing w:val="12"/>
        </w:rPr>
        <w:t xml:space="preserve"> </w:t>
      </w:r>
      <w:r>
        <w:t>units</w:t>
      </w:r>
      <w:r>
        <w:rPr>
          <w:spacing w:val="11"/>
        </w:rPr>
        <w:t xml:space="preserve"> </w:t>
      </w:r>
      <w:r>
        <w:t>that</w:t>
      </w:r>
      <w:r>
        <w:rPr>
          <w:spacing w:val="12"/>
        </w:rPr>
        <w:t xml:space="preserve"> </w:t>
      </w:r>
      <w:r>
        <w:t>can</w:t>
      </w:r>
      <w:r>
        <w:rPr>
          <w:spacing w:val="12"/>
        </w:rPr>
        <w:t xml:space="preserve"> </w:t>
      </w:r>
      <w:r>
        <w:t>act</w:t>
      </w:r>
      <w:r>
        <w:rPr>
          <w:spacing w:val="11"/>
        </w:rPr>
        <w:t xml:space="preserve"> </w:t>
      </w:r>
      <w:r>
        <w:t>as</w:t>
      </w:r>
      <w:r>
        <w:rPr>
          <w:spacing w:val="12"/>
        </w:rPr>
        <w:t xml:space="preserve"> </w:t>
      </w:r>
      <w:r>
        <w:t>decorative</w:t>
      </w:r>
      <w:r>
        <w:rPr>
          <w:spacing w:val="12"/>
        </w:rPr>
        <w:t xml:space="preserve"> </w:t>
      </w:r>
      <w:r>
        <w:t>units</w:t>
      </w:r>
      <w:r>
        <w:rPr>
          <w:spacing w:val="12"/>
        </w:rPr>
        <w:t xml:space="preserve"> </w:t>
      </w:r>
      <w:r>
        <w:t>in</w:t>
      </w:r>
      <w:r>
        <w:rPr>
          <w:spacing w:val="11"/>
        </w:rPr>
        <w:t xml:space="preserve"> </w:t>
      </w:r>
      <w:r>
        <w:t>an</w:t>
      </w:r>
      <w:r>
        <w:rPr>
          <w:spacing w:val="12"/>
        </w:rPr>
        <w:t xml:space="preserve"> </w:t>
      </w:r>
      <w:r>
        <w:t>urban</w:t>
      </w:r>
      <w:r>
        <w:rPr>
          <w:w w:val="102"/>
        </w:rPr>
        <w:t xml:space="preserve"> </w:t>
      </w:r>
      <w:r>
        <w:t>home.</w:t>
      </w:r>
      <w:r>
        <w:rPr>
          <w:spacing w:val="11"/>
        </w:rPr>
        <w:t xml:space="preserve"> </w:t>
      </w:r>
      <w:r>
        <w:t>In</w:t>
      </w:r>
      <w:r>
        <w:rPr>
          <w:spacing w:val="12"/>
        </w:rPr>
        <w:t xml:space="preserve"> </w:t>
      </w:r>
      <w:r>
        <w:t>these</w:t>
      </w:r>
      <w:r>
        <w:rPr>
          <w:spacing w:val="11"/>
        </w:rPr>
        <w:t xml:space="preserve"> </w:t>
      </w:r>
      <w:r>
        <w:t>units,</w:t>
      </w:r>
      <w:r>
        <w:rPr>
          <w:spacing w:val="12"/>
        </w:rPr>
        <w:t xml:space="preserve"> </w:t>
      </w:r>
      <w:r>
        <w:t>we</w:t>
      </w:r>
      <w:r>
        <w:rPr>
          <w:spacing w:val="11"/>
        </w:rPr>
        <w:t xml:space="preserve"> </w:t>
      </w:r>
      <w:r>
        <w:t>use</w:t>
      </w:r>
      <w:r>
        <w:rPr>
          <w:spacing w:val="12"/>
        </w:rPr>
        <w:t xml:space="preserve"> </w:t>
      </w:r>
      <w:r>
        <w:t>the</w:t>
      </w:r>
      <w:r>
        <w:rPr>
          <w:spacing w:val="11"/>
        </w:rPr>
        <w:t xml:space="preserve"> </w:t>
      </w:r>
      <w:r>
        <w:t>ability</w:t>
      </w:r>
      <w:r>
        <w:rPr>
          <w:spacing w:val="12"/>
        </w:rPr>
        <w:t xml:space="preserve"> </w:t>
      </w:r>
      <w:r>
        <w:t>of</w:t>
      </w:r>
      <w:r>
        <w:rPr>
          <w:spacing w:val="11"/>
        </w:rPr>
        <w:t xml:space="preserve"> </w:t>
      </w:r>
      <w:r>
        <w:t>nitrogen</w:t>
      </w:r>
      <w:r>
        <w:rPr>
          <w:spacing w:val="12"/>
        </w:rPr>
        <w:t xml:space="preserve"> </w:t>
      </w:r>
      <w:r>
        <w:t>fixing</w:t>
      </w:r>
      <w:r>
        <w:rPr>
          <w:spacing w:val="11"/>
        </w:rPr>
        <w:t xml:space="preserve"> </w:t>
      </w:r>
      <w:r>
        <w:t>cyanobacteria</w:t>
      </w:r>
      <w:r>
        <w:rPr>
          <w:spacing w:val="12"/>
        </w:rPr>
        <w:t xml:space="preserve"> </w:t>
      </w:r>
      <w:r>
        <w:t>to</w:t>
      </w:r>
      <w:r>
        <w:rPr>
          <w:w w:val="102"/>
        </w:rPr>
        <w:t xml:space="preserve"> </w:t>
      </w:r>
      <w:r>
        <w:t>generate</w:t>
      </w:r>
      <w:r>
        <w:rPr>
          <w:spacing w:val="16"/>
        </w:rPr>
        <w:t xml:space="preserve"> </w:t>
      </w:r>
      <w:r>
        <w:t>sustainable</w:t>
      </w:r>
      <w:r>
        <w:rPr>
          <w:spacing w:val="17"/>
        </w:rPr>
        <w:t xml:space="preserve"> </w:t>
      </w:r>
      <w:r>
        <w:t>fertilizer</w:t>
      </w:r>
      <w:r>
        <w:rPr>
          <w:spacing w:val="16"/>
        </w:rPr>
        <w:t xml:space="preserve"> </w:t>
      </w:r>
      <w:r>
        <w:t>for</w:t>
      </w:r>
      <w:r>
        <w:rPr>
          <w:spacing w:val="17"/>
        </w:rPr>
        <w:t xml:space="preserve"> </w:t>
      </w:r>
      <w:r>
        <w:t>plant</w:t>
      </w:r>
      <w:r>
        <w:rPr>
          <w:spacing w:val="17"/>
        </w:rPr>
        <w:t xml:space="preserve"> </w:t>
      </w:r>
      <w:r>
        <w:t>hydroponic</w:t>
      </w:r>
      <w:r>
        <w:rPr>
          <w:spacing w:val="16"/>
        </w:rPr>
        <w:t xml:space="preserve"> </w:t>
      </w:r>
      <w:r>
        <w:t>growth.</w:t>
      </w:r>
      <w:r>
        <w:rPr>
          <w:spacing w:val="17"/>
        </w:rPr>
        <w:t xml:space="preserve"> </w:t>
      </w:r>
      <w:r>
        <w:t>Certain</w:t>
      </w:r>
      <w:r>
        <w:rPr>
          <w:spacing w:val="17"/>
        </w:rPr>
        <w:t xml:space="preserve"> </w:t>
      </w:r>
      <w:r>
        <w:t>species</w:t>
      </w:r>
      <w:r>
        <w:rPr>
          <w:spacing w:val="16"/>
        </w:rPr>
        <w:t xml:space="preserve"> </w:t>
      </w:r>
      <w:r>
        <w:t>of</w:t>
      </w:r>
      <w:r>
        <w:rPr>
          <w:w w:val="102"/>
        </w:rPr>
        <w:t xml:space="preserve"> </w:t>
      </w:r>
      <w:r>
        <w:t>cyanobacteria</w:t>
      </w:r>
      <w:r>
        <w:rPr>
          <w:spacing w:val="15"/>
        </w:rPr>
        <w:t xml:space="preserve"> </w:t>
      </w:r>
      <w:r>
        <w:t>carry</w:t>
      </w:r>
      <w:r>
        <w:rPr>
          <w:spacing w:val="16"/>
        </w:rPr>
        <w:t xml:space="preserve"> </w:t>
      </w:r>
      <w:r>
        <w:t>out</w:t>
      </w:r>
      <w:r>
        <w:rPr>
          <w:spacing w:val="16"/>
        </w:rPr>
        <w:t xml:space="preserve"> </w:t>
      </w:r>
      <w:r>
        <w:t>nitrogen</w:t>
      </w:r>
      <w:r>
        <w:rPr>
          <w:spacing w:val="15"/>
        </w:rPr>
        <w:t xml:space="preserve"> </w:t>
      </w:r>
      <w:r>
        <w:t>fixation,</w:t>
      </w:r>
      <w:r>
        <w:rPr>
          <w:spacing w:val="16"/>
        </w:rPr>
        <w:t xml:space="preserve"> </w:t>
      </w:r>
      <w:r>
        <w:t>a</w:t>
      </w:r>
      <w:r>
        <w:rPr>
          <w:spacing w:val="16"/>
        </w:rPr>
        <w:t xml:space="preserve"> </w:t>
      </w:r>
      <w:r>
        <w:t>process</w:t>
      </w:r>
      <w:r>
        <w:rPr>
          <w:spacing w:val="16"/>
        </w:rPr>
        <w:t xml:space="preserve"> </w:t>
      </w:r>
      <w:r>
        <w:t>that</w:t>
      </w:r>
      <w:r>
        <w:rPr>
          <w:spacing w:val="15"/>
        </w:rPr>
        <w:t xml:space="preserve"> </w:t>
      </w:r>
      <w:r>
        <w:t>enzymatically</w:t>
      </w:r>
      <w:r>
        <w:rPr>
          <w:spacing w:val="16"/>
        </w:rPr>
        <w:t xml:space="preserve"> </w:t>
      </w:r>
      <w:r>
        <w:t>converts</w:t>
      </w:r>
      <w:r>
        <w:rPr>
          <w:w w:val="101"/>
        </w:rPr>
        <w:t xml:space="preserve"> </w:t>
      </w:r>
      <w:r>
        <w:lastRenderedPageBreak/>
        <w:t>nitrogen</w:t>
      </w:r>
      <w:r>
        <w:rPr>
          <w:spacing w:val="11"/>
        </w:rPr>
        <w:t xml:space="preserve"> </w:t>
      </w:r>
      <w:r>
        <w:t>gas</w:t>
      </w:r>
      <w:r>
        <w:rPr>
          <w:spacing w:val="12"/>
        </w:rPr>
        <w:t xml:space="preserve"> </w:t>
      </w:r>
      <w:r>
        <w:t>obtained</w:t>
      </w:r>
      <w:r>
        <w:rPr>
          <w:spacing w:val="12"/>
        </w:rPr>
        <w:t xml:space="preserve"> </w:t>
      </w:r>
      <w:r>
        <w:t>from</w:t>
      </w:r>
      <w:r>
        <w:rPr>
          <w:spacing w:val="12"/>
        </w:rPr>
        <w:t xml:space="preserve"> </w:t>
      </w:r>
      <w:r>
        <w:t>the</w:t>
      </w:r>
      <w:r>
        <w:rPr>
          <w:spacing w:val="12"/>
        </w:rPr>
        <w:t xml:space="preserve"> </w:t>
      </w:r>
      <w:r>
        <w:t>air</w:t>
      </w:r>
      <w:r>
        <w:rPr>
          <w:spacing w:val="12"/>
        </w:rPr>
        <w:t xml:space="preserve"> </w:t>
      </w:r>
      <w:r>
        <w:t>to</w:t>
      </w:r>
      <w:r>
        <w:rPr>
          <w:spacing w:val="12"/>
        </w:rPr>
        <w:t xml:space="preserve"> </w:t>
      </w:r>
      <w:r>
        <w:t>nitrate,</w:t>
      </w:r>
      <w:r>
        <w:rPr>
          <w:spacing w:val="12"/>
        </w:rPr>
        <w:t xml:space="preserve"> </w:t>
      </w:r>
      <w:r>
        <w:t>that</w:t>
      </w:r>
      <w:r>
        <w:rPr>
          <w:spacing w:val="12"/>
        </w:rPr>
        <w:t xml:space="preserve"> </w:t>
      </w:r>
      <w:r>
        <w:t>enriches</w:t>
      </w:r>
      <w:r>
        <w:rPr>
          <w:spacing w:val="12"/>
        </w:rPr>
        <w:t xml:space="preserve"> </w:t>
      </w:r>
      <w:r>
        <w:t>the</w:t>
      </w:r>
      <w:r>
        <w:rPr>
          <w:spacing w:val="12"/>
        </w:rPr>
        <w:t xml:space="preserve"> </w:t>
      </w:r>
      <w:r>
        <w:t>nitrogen</w:t>
      </w:r>
      <w:r>
        <w:rPr>
          <w:spacing w:val="12"/>
        </w:rPr>
        <w:t xml:space="preserve"> </w:t>
      </w:r>
      <w:r>
        <w:t>content</w:t>
      </w:r>
      <w:r>
        <w:rPr>
          <w:spacing w:val="12"/>
        </w:rPr>
        <w:t xml:space="preserve"> </w:t>
      </w:r>
      <w:r>
        <w:t>of</w:t>
      </w:r>
      <w:r>
        <w:rPr>
          <w:w w:val="102"/>
        </w:rPr>
        <w:t xml:space="preserve"> </w:t>
      </w:r>
      <w:r>
        <w:t>the</w:t>
      </w:r>
      <w:r>
        <w:rPr>
          <w:spacing w:val="13"/>
        </w:rPr>
        <w:t xml:space="preserve"> </w:t>
      </w:r>
      <w:r>
        <w:t>environment.</w:t>
      </w:r>
      <w:r>
        <w:rPr>
          <w:spacing w:val="13"/>
        </w:rPr>
        <w:t xml:space="preserve"> </w:t>
      </w:r>
      <w:r>
        <w:rPr>
          <w:spacing w:val="-5"/>
        </w:rPr>
        <w:t>W</w:t>
      </w:r>
      <w:r>
        <w:t>e</w:t>
      </w:r>
      <w:r>
        <w:rPr>
          <w:spacing w:val="13"/>
        </w:rPr>
        <w:t xml:space="preserve"> </w:t>
      </w:r>
      <w:r>
        <w:t>intend</w:t>
      </w:r>
      <w:r>
        <w:rPr>
          <w:spacing w:val="13"/>
        </w:rPr>
        <w:t xml:space="preserve"> </w:t>
      </w:r>
      <w:r>
        <w:t>to</w:t>
      </w:r>
      <w:r>
        <w:rPr>
          <w:spacing w:val="13"/>
        </w:rPr>
        <w:t xml:space="preserve"> </w:t>
      </w:r>
      <w:r>
        <w:t>harness</w:t>
      </w:r>
      <w:r>
        <w:rPr>
          <w:spacing w:val="13"/>
        </w:rPr>
        <w:t xml:space="preserve"> </w:t>
      </w:r>
      <w:r>
        <w:t>this</w:t>
      </w:r>
      <w:r>
        <w:rPr>
          <w:spacing w:val="13"/>
        </w:rPr>
        <w:t xml:space="preserve"> </w:t>
      </w:r>
      <w:r>
        <w:t>ability</w:t>
      </w:r>
      <w:r>
        <w:rPr>
          <w:spacing w:val="13"/>
        </w:rPr>
        <w:t xml:space="preserve"> </w:t>
      </w:r>
      <w:r>
        <w:t>of</w:t>
      </w:r>
      <w:r>
        <w:rPr>
          <w:spacing w:val="13"/>
        </w:rPr>
        <w:t xml:space="preserve"> </w:t>
      </w:r>
      <w:r>
        <w:t>cyanobacteria</w:t>
      </w:r>
      <w:r>
        <w:rPr>
          <w:spacing w:val="13"/>
        </w:rPr>
        <w:t xml:space="preserve"> </w:t>
      </w:r>
      <w:r>
        <w:t>to</w:t>
      </w:r>
      <w:r>
        <w:rPr>
          <w:spacing w:val="14"/>
        </w:rPr>
        <w:t xml:space="preserve"> </w:t>
      </w:r>
      <w:r>
        <w:t>produce</w:t>
      </w:r>
      <w:r>
        <w:rPr>
          <w:w w:val="102"/>
        </w:rPr>
        <w:t xml:space="preserve"> </w:t>
      </w:r>
      <w:r>
        <w:t>fertilizer</w:t>
      </w:r>
      <w:r>
        <w:rPr>
          <w:spacing w:val="11"/>
        </w:rPr>
        <w:t xml:space="preserve"> </w:t>
      </w:r>
      <w:r>
        <w:t>for</w:t>
      </w:r>
      <w:r>
        <w:rPr>
          <w:spacing w:val="12"/>
        </w:rPr>
        <w:t xml:space="preserve"> </w:t>
      </w:r>
      <w:r>
        <w:t>hydroponic</w:t>
      </w:r>
      <w:r>
        <w:rPr>
          <w:spacing w:val="12"/>
        </w:rPr>
        <w:t xml:space="preserve"> </w:t>
      </w:r>
      <w:r>
        <w:t>plant</w:t>
      </w:r>
      <w:r>
        <w:rPr>
          <w:spacing w:val="12"/>
        </w:rPr>
        <w:t xml:space="preserve"> </w:t>
      </w:r>
      <w:r>
        <w:t>growth</w:t>
      </w:r>
      <w:r>
        <w:rPr>
          <w:spacing w:val="12"/>
        </w:rPr>
        <w:t xml:space="preserve"> </w:t>
      </w:r>
      <w:r>
        <w:t>on</w:t>
      </w:r>
      <w:r>
        <w:rPr>
          <w:spacing w:val="12"/>
        </w:rPr>
        <w:t xml:space="preserve"> </w:t>
      </w:r>
      <w:r>
        <w:t>a</w:t>
      </w:r>
      <w:r>
        <w:rPr>
          <w:spacing w:val="11"/>
        </w:rPr>
        <w:t xml:space="preserve"> </w:t>
      </w:r>
      <w:r>
        <w:t>scale</w:t>
      </w:r>
      <w:r>
        <w:rPr>
          <w:spacing w:val="12"/>
        </w:rPr>
        <w:t xml:space="preserve"> </w:t>
      </w:r>
      <w:r>
        <w:t>suitable</w:t>
      </w:r>
      <w:r>
        <w:rPr>
          <w:spacing w:val="12"/>
        </w:rPr>
        <w:t xml:space="preserve"> </w:t>
      </w:r>
      <w:r>
        <w:t>for</w:t>
      </w:r>
      <w:r>
        <w:rPr>
          <w:spacing w:val="12"/>
        </w:rPr>
        <w:t xml:space="preserve"> </w:t>
      </w:r>
      <w:r>
        <w:t>the</w:t>
      </w:r>
      <w:r>
        <w:rPr>
          <w:spacing w:val="12"/>
        </w:rPr>
        <w:t xml:space="preserve"> </w:t>
      </w:r>
      <w:r>
        <w:t>urban</w:t>
      </w:r>
      <w:r>
        <w:rPr>
          <w:spacing w:val="12"/>
        </w:rPr>
        <w:t xml:space="preserve"> </w:t>
      </w:r>
      <w:r>
        <w:t>indoor</w:t>
      </w:r>
      <w:r>
        <w:rPr>
          <w:spacing w:val="11"/>
        </w:rPr>
        <w:t xml:space="preserve"> </w:t>
      </w:r>
      <w:r>
        <w:t>living</w:t>
      </w:r>
      <w:r>
        <w:rPr>
          <w:w w:val="102"/>
        </w:rPr>
        <w:t xml:space="preserve"> </w:t>
      </w:r>
      <w:r>
        <w:t>space.</w:t>
      </w:r>
      <w:r>
        <w:rPr>
          <w:spacing w:val="13"/>
        </w:rPr>
        <w:t xml:space="preserve"> </w:t>
      </w:r>
      <w:r>
        <w:t>Students</w:t>
      </w:r>
      <w:r>
        <w:rPr>
          <w:spacing w:val="14"/>
        </w:rPr>
        <w:t xml:space="preserve"> </w:t>
      </w:r>
      <w:r>
        <w:t>participating</w:t>
      </w:r>
      <w:r>
        <w:rPr>
          <w:spacing w:val="14"/>
        </w:rPr>
        <w:t xml:space="preserve"> </w:t>
      </w:r>
      <w:r>
        <w:t>in</w:t>
      </w:r>
      <w:r>
        <w:rPr>
          <w:spacing w:val="13"/>
        </w:rPr>
        <w:t xml:space="preserve"> </w:t>
      </w:r>
      <w:r>
        <w:t>this</w:t>
      </w:r>
      <w:r>
        <w:rPr>
          <w:spacing w:val="14"/>
        </w:rPr>
        <w:t xml:space="preserve"> </w:t>
      </w:r>
      <w:r>
        <w:t>project</w:t>
      </w:r>
      <w:r>
        <w:rPr>
          <w:spacing w:val="14"/>
        </w:rPr>
        <w:t xml:space="preserve"> </w:t>
      </w:r>
      <w:r>
        <w:t>will</w:t>
      </w:r>
      <w:r>
        <w:rPr>
          <w:spacing w:val="14"/>
        </w:rPr>
        <w:t xml:space="preserve"> </w:t>
      </w:r>
      <w:r>
        <w:t>be</w:t>
      </w:r>
      <w:r>
        <w:rPr>
          <w:spacing w:val="13"/>
        </w:rPr>
        <w:t xml:space="preserve"> </w:t>
      </w:r>
      <w:r>
        <w:t>able</w:t>
      </w:r>
      <w:r>
        <w:rPr>
          <w:spacing w:val="14"/>
        </w:rPr>
        <w:t xml:space="preserve"> </w:t>
      </w:r>
      <w:r>
        <w:t>to</w:t>
      </w:r>
      <w:r>
        <w:rPr>
          <w:spacing w:val="14"/>
        </w:rPr>
        <w:t xml:space="preserve"> </w:t>
      </w:r>
      <w:r>
        <w:t>research/design</w:t>
      </w:r>
      <w:r>
        <w:rPr>
          <w:spacing w:val="13"/>
        </w:rPr>
        <w:t xml:space="preserve"> </w:t>
      </w:r>
      <w:r>
        <w:t>and</w:t>
      </w:r>
      <w:r>
        <w:rPr>
          <w:w w:val="102"/>
        </w:rPr>
        <w:t xml:space="preserve"> </w:t>
      </w:r>
      <w:r>
        <w:t>fabricate</w:t>
      </w:r>
      <w:r>
        <w:rPr>
          <w:spacing w:val="15"/>
        </w:rPr>
        <w:t xml:space="preserve"> </w:t>
      </w:r>
      <w:r>
        <w:t>using</w:t>
      </w:r>
      <w:r>
        <w:rPr>
          <w:spacing w:val="15"/>
        </w:rPr>
        <w:t xml:space="preserve"> </w:t>
      </w:r>
      <w:r>
        <w:t>3D</w:t>
      </w:r>
      <w:r>
        <w:rPr>
          <w:spacing w:val="15"/>
        </w:rPr>
        <w:t xml:space="preserve"> </w:t>
      </w:r>
      <w:r>
        <w:t>printing</w:t>
      </w:r>
      <w:r>
        <w:rPr>
          <w:spacing w:val="16"/>
        </w:rPr>
        <w:t xml:space="preserve"> </w:t>
      </w:r>
      <w:r>
        <w:t>prototypes</w:t>
      </w:r>
      <w:r>
        <w:rPr>
          <w:spacing w:val="15"/>
        </w:rPr>
        <w:t xml:space="preserve"> </w:t>
      </w:r>
      <w:r>
        <w:t>for</w:t>
      </w:r>
      <w:r>
        <w:rPr>
          <w:spacing w:val="15"/>
        </w:rPr>
        <w:t xml:space="preserve"> </w:t>
      </w:r>
      <w:r>
        <w:t>cyanobacterial</w:t>
      </w:r>
      <w:r>
        <w:rPr>
          <w:spacing w:val="16"/>
        </w:rPr>
        <w:t xml:space="preserve"> </w:t>
      </w:r>
      <w:r>
        <w:t>growth</w:t>
      </w:r>
      <w:r>
        <w:rPr>
          <w:spacing w:val="15"/>
        </w:rPr>
        <w:t xml:space="preserve"> </w:t>
      </w:r>
      <w:r>
        <w:t>in</w:t>
      </w:r>
      <w:r>
        <w:rPr>
          <w:spacing w:val="15"/>
        </w:rPr>
        <w:t xml:space="preserve"> </w:t>
      </w:r>
      <w:r>
        <w:t>urban</w:t>
      </w:r>
      <w:r>
        <w:rPr>
          <w:spacing w:val="16"/>
        </w:rPr>
        <w:t xml:space="preserve"> </w:t>
      </w:r>
      <w:r>
        <w:t>interior</w:t>
      </w:r>
      <w:r>
        <w:rPr>
          <w:w w:val="101"/>
        </w:rPr>
        <w:t xml:space="preserve"> </w:t>
      </w:r>
      <w:r>
        <w:t>spaces,</w:t>
      </w:r>
      <w:r>
        <w:rPr>
          <w:spacing w:val="11"/>
        </w:rPr>
        <w:t xml:space="preserve"> </w:t>
      </w:r>
      <w:r>
        <w:t>test</w:t>
      </w:r>
      <w:r>
        <w:rPr>
          <w:spacing w:val="11"/>
        </w:rPr>
        <w:t xml:space="preserve"> </w:t>
      </w:r>
      <w:r>
        <w:t>the</w:t>
      </w:r>
      <w:r>
        <w:rPr>
          <w:spacing w:val="12"/>
        </w:rPr>
        <w:t xml:space="preserve"> </w:t>
      </w:r>
      <w:r>
        <w:t>ability</w:t>
      </w:r>
      <w:r>
        <w:rPr>
          <w:spacing w:val="11"/>
        </w:rPr>
        <w:t xml:space="preserve"> </w:t>
      </w:r>
      <w:r>
        <w:t>of</w:t>
      </w:r>
      <w:r>
        <w:rPr>
          <w:spacing w:val="11"/>
        </w:rPr>
        <w:t xml:space="preserve"> </w:t>
      </w:r>
      <w:r>
        <w:t>a</w:t>
      </w:r>
      <w:r>
        <w:rPr>
          <w:spacing w:val="12"/>
        </w:rPr>
        <w:t xml:space="preserve"> </w:t>
      </w:r>
      <w:r>
        <w:t>variety</w:t>
      </w:r>
      <w:r>
        <w:rPr>
          <w:spacing w:val="11"/>
        </w:rPr>
        <w:t xml:space="preserve"> </w:t>
      </w:r>
      <w:r>
        <w:t>of</w:t>
      </w:r>
      <w:r>
        <w:rPr>
          <w:spacing w:val="12"/>
        </w:rPr>
        <w:t xml:space="preserve"> </w:t>
      </w:r>
      <w:r>
        <w:t>natural</w:t>
      </w:r>
      <w:r>
        <w:rPr>
          <w:spacing w:val="11"/>
        </w:rPr>
        <w:t xml:space="preserve"> </w:t>
      </w:r>
      <w:r>
        <w:t>and</w:t>
      </w:r>
      <w:r>
        <w:rPr>
          <w:spacing w:val="11"/>
        </w:rPr>
        <w:t xml:space="preserve"> </w:t>
      </w:r>
      <w:r>
        <w:t>synthetic</w:t>
      </w:r>
      <w:r>
        <w:rPr>
          <w:spacing w:val="12"/>
        </w:rPr>
        <w:t xml:space="preserve"> </w:t>
      </w:r>
      <w:r>
        <w:t>prototype</w:t>
      </w:r>
      <w:r>
        <w:rPr>
          <w:spacing w:val="11"/>
        </w:rPr>
        <w:t xml:space="preserve"> </w:t>
      </w:r>
      <w:r>
        <w:t>materials</w:t>
      </w:r>
      <w:r>
        <w:rPr>
          <w:spacing w:val="12"/>
        </w:rPr>
        <w:t xml:space="preserve"> </w:t>
      </w:r>
      <w:r>
        <w:t>in</w:t>
      </w:r>
      <w:r>
        <w:rPr>
          <w:w w:val="102"/>
        </w:rPr>
        <w:t xml:space="preserve"> </w:t>
      </w:r>
      <w:r>
        <w:t>supporting</w:t>
      </w:r>
      <w:r>
        <w:rPr>
          <w:spacing w:val="16"/>
        </w:rPr>
        <w:t xml:space="preserve"> </w:t>
      </w:r>
      <w:r>
        <w:t>cyanobacterial</w:t>
      </w:r>
      <w:r>
        <w:rPr>
          <w:spacing w:val="17"/>
        </w:rPr>
        <w:t xml:space="preserve"> </w:t>
      </w:r>
      <w:r>
        <w:t>growth,</w:t>
      </w:r>
      <w:r>
        <w:rPr>
          <w:spacing w:val="17"/>
        </w:rPr>
        <w:t xml:space="preserve"> </w:t>
      </w:r>
      <w:r>
        <w:t>select</w:t>
      </w:r>
      <w:r>
        <w:rPr>
          <w:spacing w:val="17"/>
        </w:rPr>
        <w:t xml:space="preserve"> </w:t>
      </w:r>
      <w:r>
        <w:t>for</w:t>
      </w:r>
      <w:r>
        <w:rPr>
          <w:spacing w:val="17"/>
        </w:rPr>
        <w:t xml:space="preserve"> </w:t>
      </w:r>
      <w:r>
        <w:t>cyanobacteria</w:t>
      </w:r>
      <w:r>
        <w:rPr>
          <w:spacing w:val="17"/>
        </w:rPr>
        <w:t xml:space="preserve"> </w:t>
      </w:r>
      <w:r>
        <w:t>that</w:t>
      </w:r>
      <w:r>
        <w:rPr>
          <w:spacing w:val="17"/>
        </w:rPr>
        <w:t xml:space="preserve"> </w:t>
      </w:r>
      <w:r>
        <w:t>are</w:t>
      </w:r>
      <w:r>
        <w:rPr>
          <w:spacing w:val="17"/>
        </w:rPr>
        <w:t xml:space="preserve"> </w:t>
      </w:r>
      <w:r>
        <w:t>optimized</w:t>
      </w:r>
      <w:r>
        <w:rPr>
          <w:spacing w:val="16"/>
        </w:rPr>
        <w:t xml:space="preserve"> </w:t>
      </w:r>
      <w:r>
        <w:t>for</w:t>
      </w:r>
      <w:r>
        <w:rPr>
          <w:w w:val="101"/>
        </w:rPr>
        <w:t xml:space="preserve"> </w:t>
      </w:r>
      <w:r>
        <w:t>growth</w:t>
      </w:r>
      <w:r>
        <w:rPr>
          <w:spacing w:val="14"/>
        </w:rPr>
        <w:t xml:space="preserve"> </w:t>
      </w:r>
      <w:r>
        <w:t>in/on</w:t>
      </w:r>
      <w:r>
        <w:rPr>
          <w:spacing w:val="15"/>
        </w:rPr>
        <w:t xml:space="preserve"> </w:t>
      </w:r>
      <w:r>
        <w:t>these</w:t>
      </w:r>
      <w:r>
        <w:rPr>
          <w:spacing w:val="14"/>
        </w:rPr>
        <w:t xml:space="preserve"> </w:t>
      </w:r>
      <w:r>
        <w:t>natural/synthetic</w:t>
      </w:r>
      <w:r>
        <w:rPr>
          <w:spacing w:val="15"/>
        </w:rPr>
        <w:t xml:space="preserve"> </w:t>
      </w:r>
      <w:r>
        <w:t>materials,</w:t>
      </w:r>
      <w:r>
        <w:rPr>
          <w:spacing w:val="15"/>
        </w:rPr>
        <w:t xml:space="preserve"> </w:t>
      </w:r>
      <w:r>
        <w:t>and</w:t>
      </w:r>
      <w:r>
        <w:rPr>
          <w:spacing w:val="14"/>
        </w:rPr>
        <w:t xml:space="preserve"> </w:t>
      </w:r>
      <w:r>
        <w:t>engage</w:t>
      </w:r>
      <w:r>
        <w:rPr>
          <w:spacing w:val="15"/>
        </w:rPr>
        <w:t xml:space="preserve"> </w:t>
      </w:r>
      <w:r>
        <w:t>in</w:t>
      </w:r>
      <w:r>
        <w:rPr>
          <w:spacing w:val="15"/>
        </w:rPr>
        <w:t xml:space="preserve"> </w:t>
      </w:r>
      <w:r>
        <w:t>iterative</w:t>
      </w:r>
      <w:r>
        <w:rPr>
          <w:spacing w:val="14"/>
        </w:rPr>
        <w:t xml:space="preserve"> </w:t>
      </w:r>
      <w:r>
        <w:t>design</w:t>
      </w:r>
      <w:r>
        <w:rPr>
          <w:w w:val="102"/>
        </w:rPr>
        <w:t xml:space="preserve"> </w:t>
      </w:r>
      <w:r>
        <w:t xml:space="preserve">processes. </w:t>
      </w:r>
      <w:r>
        <w:rPr>
          <w:spacing w:val="-26"/>
        </w:rPr>
        <w:t>T</w:t>
      </w:r>
      <w:r>
        <w:t>o</w:t>
      </w:r>
      <w:r>
        <w:rPr>
          <w:spacing w:val="13"/>
        </w:rPr>
        <w:t xml:space="preserve"> </w:t>
      </w:r>
      <w:r>
        <w:t>reflect</w:t>
      </w:r>
      <w:r>
        <w:rPr>
          <w:spacing w:val="14"/>
        </w:rPr>
        <w:t xml:space="preserve"> </w:t>
      </w:r>
      <w:r>
        <w:t>our</w:t>
      </w:r>
      <w:r>
        <w:rPr>
          <w:spacing w:val="13"/>
        </w:rPr>
        <w:t xml:space="preserve"> </w:t>
      </w:r>
      <w:r>
        <w:t>goals,</w:t>
      </w:r>
      <w:r>
        <w:rPr>
          <w:spacing w:val="14"/>
        </w:rPr>
        <w:t xml:space="preserve"> </w:t>
      </w:r>
      <w:r>
        <w:t>activities</w:t>
      </w:r>
      <w:r>
        <w:rPr>
          <w:spacing w:val="14"/>
        </w:rPr>
        <w:t xml:space="preserve"> </w:t>
      </w:r>
      <w:r>
        <w:t>will</w:t>
      </w:r>
      <w:r>
        <w:rPr>
          <w:spacing w:val="13"/>
        </w:rPr>
        <w:t xml:space="preserve"> </w:t>
      </w:r>
      <w:r>
        <w:t>be</w:t>
      </w:r>
      <w:r>
        <w:rPr>
          <w:spacing w:val="14"/>
        </w:rPr>
        <w:t xml:space="preserve"> </w:t>
      </w:r>
      <w:r>
        <w:t>targeted</w:t>
      </w:r>
      <w:r>
        <w:rPr>
          <w:spacing w:val="14"/>
        </w:rPr>
        <w:t xml:space="preserve"> </w:t>
      </w:r>
      <w:r>
        <w:t>to</w:t>
      </w:r>
      <w:r>
        <w:rPr>
          <w:spacing w:val="13"/>
        </w:rPr>
        <w:t xml:space="preserve"> </w:t>
      </w:r>
      <w:r>
        <w:t>develop</w:t>
      </w:r>
      <w:r>
        <w:rPr>
          <w:spacing w:val="14"/>
        </w:rPr>
        <w:t xml:space="preserve"> </w:t>
      </w:r>
      <w:r>
        <w:t>the</w:t>
      </w:r>
      <w:r>
        <w:rPr>
          <w:spacing w:val="14"/>
        </w:rPr>
        <w:t xml:space="preserve"> </w:t>
      </w:r>
      <w:r>
        <w:t>novice</w:t>
      </w:r>
      <w:r>
        <w:rPr>
          <w:w w:val="102"/>
        </w:rPr>
        <w:t xml:space="preserve"> </w:t>
      </w:r>
      <w:r>
        <w:t>student</w:t>
      </w:r>
      <w:r>
        <w:rPr>
          <w:spacing w:val="18"/>
        </w:rPr>
        <w:t xml:space="preserve"> </w:t>
      </w:r>
      <w:r>
        <w:t>into</w:t>
      </w:r>
      <w:r>
        <w:rPr>
          <w:spacing w:val="19"/>
        </w:rPr>
        <w:t xml:space="preserve"> </w:t>
      </w:r>
      <w:r>
        <w:t>a</w:t>
      </w:r>
      <w:r>
        <w:rPr>
          <w:spacing w:val="19"/>
        </w:rPr>
        <w:t xml:space="preserve"> </w:t>
      </w:r>
      <w:r>
        <w:t>relatively</w:t>
      </w:r>
      <w:r>
        <w:rPr>
          <w:spacing w:val="19"/>
        </w:rPr>
        <w:t xml:space="preserve"> </w:t>
      </w:r>
      <w:r>
        <w:t>independent</w:t>
      </w:r>
      <w:r>
        <w:rPr>
          <w:spacing w:val="19"/>
        </w:rPr>
        <w:t xml:space="preserve"> </w:t>
      </w:r>
      <w:r>
        <w:t>and</w:t>
      </w:r>
      <w:r>
        <w:rPr>
          <w:spacing w:val="19"/>
        </w:rPr>
        <w:t xml:space="preserve"> </w:t>
      </w:r>
      <w:r>
        <w:t>interdependent</w:t>
      </w:r>
      <w:r>
        <w:rPr>
          <w:spacing w:val="19"/>
        </w:rPr>
        <w:t xml:space="preserve"> </w:t>
      </w:r>
      <w:r>
        <w:t>innovato</w:t>
      </w:r>
      <w:r>
        <w:rPr>
          <w:spacing w:val="-13"/>
        </w:rPr>
        <w:t>r</w:t>
      </w:r>
      <w:r>
        <w:t>.</w:t>
      </w:r>
    </w:p>
    <w:p w14:paraId="7D70DA80" w14:textId="77777777" w:rsidR="007D40C5" w:rsidRDefault="007D40C5" w:rsidP="007D40C5">
      <w:pPr>
        <w:pStyle w:val="EAEA13Header1"/>
        <w:rPr>
          <w:lang w:val="en-GB"/>
        </w:rPr>
      </w:pPr>
      <w:r w:rsidRPr="00A02245">
        <w:t>Context for the URBN STEAMlab Process</w:t>
      </w:r>
      <w:r w:rsidRPr="00A02245">
        <w:rPr>
          <w:lang w:val="en-GB"/>
        </w:rPr>
        <w:t xml:space="preserve"> </w:t>
      </w:r>
    </w:p>
    <w:p w14:paraId="6D7B680B" w14:textId="05CF2B4A" w:rsidR="007D40C5" w:rsidRPr="00A02245" w:rsidRDefault="007D40C5" w:rsidP="007D40C5">
      <w:pPr>
        <w:pStyle w:val="EAEA13Paragraph"/>
      </w:pPr>
      <w:r w:rsidRPr="00A02245">
        <w:t xml:space="preserve">Traditionally, Biology has been a laboratory-based discipline, where experiments are designed and conducted to answer pressing questions of the field and time. Key processes in experimental Biology are identification of a focus for investigation, establishing a valid hypothesis that serves as the intellectual underpinning for the experiments, designing and conducting the experiment, and </w:t>
      </w:r>
      <w:r w:rsidR="000633CA" w:rsidRPr="00A02245">
        <w:t>analysing</w:t>
      </w:r>
      <w:r w:rsidRPr="00A02245">
        <w:t xml:space="preserve"> the results generated by the experiments. The experimental data and analysis of those data serve to establish if the original hypothesis is valid or not. When the data do not support the hypothesis, the hypothesis is not valid, and must be revised and modified, and the experiments re-designed. When the data and analysis support the original hypothesis, then a clear path for further experimentation is established. Biology and Design overlap in many of the intellectual processes they use. Hypothesis generation in Biology is equivalent to the intellectual and human centered approach of Design, by serving as the foundation of the experimental and design processes. In Biology, the design of the experimental protocol is a significant part of the experimental process, since it strongly affects the outcome. Similarly, Design takes many “experimental” factors, both human centered and environmental, into consideration to bring forth a valid outcome.</w:t>
      </w:r>
      <w:r w:rsidRPr="00A02245">
        <w:rPr>
          <w:vertAlign w:val="superscript"/>
        </w:rPr>
        <w:footnoteReference w:id="8"/>
      </w:r>
    </w:p>
    <w:p w14:paraId="719BD9E7" w14:textId="78FE68AF" w:rsidR="007D40C5" w:rsidRPr="00125B35" w:rsidRDefault="007D40C5" w:rsidP="00125B35">
      <w:pPr>
        <w:pStyle w:val="EAEA13Paragraph"/>
      </w:pPr>
      <w:r w:rsidRPr="00A02245">
        <w:t>Design works iteratively, this lab uses and teaches the double diamond process that centers on diverging and converging thought in work development.</w:t>
      </w:r>
      <w:r w:rsidRPr="00A02245">
        <w:rPr>
          <w:vertAlign w:val="superscript"/>
        </w:rPr>
        <w:footnoteReference w:id="9"/>
      </w:r>
      <w:r w:rsidRPr="00A02245">
        <w:t xml:space="preserve"> Students iteratively produce options, that are assessed through a STEM lab based process and through a discussion of user driven needs, aesthetics and wants. Conducted to speculate around new forms of space making, these explorations grow from both convergent and divergent thinking models in which we work iteratively and synthesize our findings for problem-solving. Both modes are integral to design, and it is through a considered approach to these processes that </w:t>
      </w:r>
      <w:r w:rsidRPr="00A02245">
        <w:lastRenderedPageBreak/>
        <w:t xml:space="preserve">we can work across traditional disciplinary boundaries. Iteration and the generation of options are key to this process and the knitting together of a design based process with a STEM lab process has created the opportunity for integrated proof on concept form the initial stages. The project currently has multiple prototypes at many scales and is working to integrate the bio needs into forms as they are deemed successful designs. </w:t>
      </w:r>
    </w:p>
    <w:p w14:paraId="662E14FE" w14:textId="0D5C0E46" w:rsidR="00125B35" w:rsidRDefault="00125B35" w:rsidP="001C524B">
      <w:pPr>
        <w:pStyle w:val="EAEA13Caption"/>
      </w:pPr>
      <w:r>
        <w:rPr>
          <w:noProof/>
          <w:lang w:eastAsia="en-US"/>
        </w:rPr>
        <w:drawing>
          <wp:inline distT="0" distB="0" distL="0" distR="0" wp14:anchorId="1F18C880" wp14:editId="250E34A6">
            <wp:extent cx="2678747" cy="113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1_PAPER43.jpg"/>
                    <pic:cNvPicPr/>
                  </pic:nvPicPr>
                  <pic:blipFill>
                    <a:blip r:embed="rId10">
                      <a:extLst>
                        <a:ext uri="{28A0092B-C50C-407E-A947-70E740481C1C}">
                          <a14:useLocalDpi xmlns:a14="http://schemas.microsoft.com/office/drawing/2010/main" val="0"/>
                        </a:ext>
                      </a:extLst>
                    </a:blip>
                    <a:stretch>
                      <a:fillRect/>
                    </a:stretch>
                  </pic:blipFill>
                  <pic:spPr>
                    <a:xfrm>
                      <a:off x="0" y="0"/>
                      <a:ext cx="2807044" cy="1184435"/>
                    </a:xfrm>
                    <a:prstGeom prst="rect">
                      <a:avLst/>
                    </a:prstGeom>
                  </pic:spPr>
                </pic:pic>
              </a:graphicData>
            </a:graphic>
          </wp:inline>
        </w:drawing>
      </w:r>
      <w:r w:rsidR="00236A97">
        <w:rPr>
          <w:noProof/>
          <w:lang w:eastAsia="en-US"/>
        </w:rPr>
        <w:drawing>
          <wp:inline distT="0" distB="0" distL="0" distR="0" wp14:anchorId="676B4630" wp14:editId="26169455">
            <wp:extent cx="1681332" cy="112088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dstudyposter_Krespa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5568" cy="1157045"/>
                    </a:xfrm>
                    <a:prstGeom prst="rect">
                      <a:avLst/>
                    </a:prstGeom>
                  </pic:spPr>
                </pic:pic>
              </a:graphicData>
            </a:graphic>
          </wp:inline>
        </w:drawing>
      </w:r>
      <w:r w:rsidR="00236A97" w:rsidRPr="00236A97">
        <w:rPr>
          <w:noProof/>
          <w:lang w:eastAsia="en-US"/>
        </w:rPr>
        <w:t xml:space="preserve"> </w:t>
      </w:r>
    </w:p>
    <w:p w14:paraId="784B205F" w14:textId="4CE8414F" w:rsidR="00E933A2" w:rsidRPr="001C524B" w:rsidRDefault="007D40C5" w:rsidP="00236A97">
      <w:pPr>
        <w:pStyle w:val="EAEA13Caption"/>
      </w:pPr>
      <w:r w:rsidRPr="00A02245">
        <w:t>F</w:t>
      </w:r>
      <w:r w:rsidR="001C524B">
        <w:t>igure</w:t>
      </w:r>
      <w:r>
        <w:t xml:space="preserve"> </w:t>
      </w:r>
      <w:r w:rsidR="00236A97">
        <w:t xml:space="preserve">1+2 </w:t>
      </w:r>
      <w:r w:rsidRPr="00A02245">
        <w:t>USL iteration process—where divergent and convergent thinking happen in tandem</w:t>
      </w:r>
      <w:r>
        <w:t xml:space="preserve"> </w:t>
      </w:r>
      <w:r w:rsidRPr="00A02245">
        <w:t>to proof of concept</w:t>
      </w:r>
      <w:r w:rsidR="00183105">
        <w:t xml:space="preserve"> with student poster showing this iteration</w:t>
      </w:r>
    </w:p>
    <w:p w14:paraId="53B7BC38" w14:textId="30BEC8D0" w:rsidR="00E933A2" w:rsidRDefault="007D40C5" w:rsidP="00E933A2">
      <w:pPr>
        <w:pStyle w:val="EAEA13Paragraph"/>
      </w:pPr>
      <w:r w:rsidRPr="00A02245">
        <w:t>Increased urbanization has required that food production be amplified to meet the needs of a growing urban population world-wide However, there is a limit to how much arable land can be augmented, and this limits agricultural food production.  The human race need new ways to cultivate plants for food in an urban environment that is not dependent on soil. Additionally, inner city underserved inhabitants lack appropriate access to nutritional food and produce, establishing a social inequity. USL believes that new methods for addressing this social challenge are required, and that these new methods will require professionals trained in a trans-disciplinary manner in both STEM and human-centered design. Federal statistics suggests there will be a shortage of one million STEM professionals. USL approaches the national shortage in well-trained and competitive STEM students by exposing students to training in design thinking, with the support of a dedicated team of mentors. Our approach addresses and will alleviate this deficiency in knowledge and hands-on experience among STEM university graduates and professionals. Designing sustainable materials, products, and strategies for long term, environmentally friendly city living, is crucial for the overall health of the planet and its human population, and is a pillar of the USL process.</w:t>
      </w:r>
    </w:p>
    <w:p w14:paraId="65688D86" w14:textId="77777777" w:rsidR="00E933A2" w:rsidRPr="00A02245" w:rsidRDefault="00E933A2" w:rsidP="00E933A2">
      <w:pPr>
        <w:pStyle w:val="EAEA13Header1"/>
      </w:pPr>
      <w:r w:rsidRPr="00A02245">
        <w:t>Conclusion:</w:t>
      </w:r>
    </w:p>
    <w:p w14:paraId="770A2904" w14:textId="77777777" w:rsidR="00E933A2" w:rsidRPr="00A02245" w:rsidRDefault="00E933A2" w:rsidP="00E933A2">
      <w:pPr>
        <w:pStyle w:val="EAEA13Header1"/>
      </w:pPr>
      <w:r w:rsidRPr="00A02245">
        <w:t>URBN STEAMlab’s Impact/ Outcomes</w:t>
      </w:r>
    </w:p>
    <w:p w14:paraId="3F75EB02" w14:textId="37F070E6" w:rsidR="007D40C5" w:rsidRPr="00A02245" w:rsidRDefault="007D40C5" w:rsidP="00183105">
      <w:pPr>
        <w:pStyle w:val="EAEA13Paragraph"/>
      </w:pPr>
      <w:r w:rsidRPr="00A02245">
        <w:t>“We must not be afraid of dreaming the seemingly impossible if we want the seemingly impossible to become a reality.” Vaclav Havel Quoted in Andres</w:t>
      </w:r>
      <w:r w:rsidR="00236A97">
        <w:t xml:space="preserve"> </w:t>
      </w:r>
      <w:r w:rsidRPr="00A02245">
        <w:lastRenderedPageBreak/>
        <w:t xml:space="preserve">Edwards “The Sustainability Revolution” </w:t>
      </w:r>
      <w:r w:rsidRPr="00A02245">
        <w:rPr>
          <w:vertAlign w:val="superscript"/>
        </w:rPr>
        <w:footnoteReference w:id="10"/>
      </w:r>
      <w:r w:rsidR="00E933A2">
        <w:t xml:space="preserve"> </w:t>
      </w:r>
      <w:r w:rsidRPr="00A02245">
        <w:t xml:space="preserve">Students in USL are impacted through their experience in this novel lab. </w:t>
      </w:r>
      <w:r w:rsidR="00236A97" w:rsidRPr="00A02245">
        <w:t xml:space="preserve">Design and creative thinking as a valuable part of spatial innovation are well established-   and the need for informed research-driven practices in the design of our built environments is an expanding area with broad positive implications </w:t>
      </w:r>
      <w:r w:rsidR="00236A97" w:rsidRPr="00A02245">
        <w:rPr>
          <w:vertAlign w:val="superscript"/>
        </w:rPr>
        <w:footnoteReference w:id="11"/>
      </w:r>
      <w:r w:rsidRPr="00A02245">
        <w:t xml:space="preserve">We recruit and train undergraduate and graduate students annually. </w:t>
      </w:r>
      <w:r w:rsidR="00236A97">
        <w:t>Current</w:t>
      </w:r>
      <w:r w:rsidRPr="00A02245">
        <w:t xml:space="preserve"> USL process works across various scales and disciplines, and the structure is a rigorously defined blending of Design and STEM based techniques, skill building and iterative development. The project process includes three phases that students will move through to develop the project and deploy solutions. The first phase is Form Development, where students work to develop and deploy speculative forms based in precedent and human centered research. In the second phase, STEM lab development, students test and deploy forms based on proof of concept driven lab procedures. In the third phase, as part of Evidence Based Design (EBD) development, students test and refine based on lab outcomes, and they also circle back to the human centered work to find real world success in their projects. The project teams meet as a larger group weekly and have dedicated space in which to produce their lab and studio based works both in groups and as delegated individuals.</w:t>
      </w:r>
      <w:r w:rsidR="00183105">
        <w:t xml:space="preserve"> T</w:t>
      </w:r>
      <w:r w:rsidRPr="00A02245">
        <w:t>he interaction between the students, their peers and faculty mentors highlight</w:t>
      </w:r>
      <w:r w:rsidR="00183105">
        <w:t>s</w:t>
      </w:r>
      <w:r w:rsidRPr="00A02245">
        <w:t xml:space="preserve"> the importance of strong interpersonal communication in a small group setting, and model the dynamics of a work environment. This type of communication is vital for information sharing and engaging in deep problem solving to produce successful research and design outcomes. </w:t>
      </w:r>
    </w:p>
    <w:p w14:paraId="29C57276" w14:textId="77777777" w:rsidR="007D40C5" w:rsidRDefault="007D40C5" w:rsidP="007D40C5">
      <w:pPr>
        <w:pStyle w:val="EAEA13Paragraph"/>
      </w:pPr>
      <w:r w:rsidRPr="00A02245">
        <w:t>The idea of problem solving as a multi-disciplinary community exercise in relationship to STEM project development is emphasized as an integral part of the USL process, and occurs in the weekly meetings with peers and faculty. The training and socialization process provided by USL is designed to serve as a springboard for students to identify and develop their professional identity.</w:t>
      </w:r>
      <w:r>
        <w:t xml:space="preserve"> </w:t>
      </w:r>
      <w:r w:rsidRPr="00A02245">
        <w:t>Our mentoring process is also an exciting opportunity to promote the leadership skills and identity of the peer group. We believe the ongoing work of our lab is the design process for the 21</w:t>
      </w:r>
      <w:r w:rsidRPr="00A02245">
        <w:rPr>
          <w:vertAlign w:val="superscript"/>
        </w:rPr>
        <w:t>st</w:t>
      </w:r>
      <w:r w:rsidRPr="00A02245">
        <w:t xml:space="preserve"> century and a necessary part of our future environment design for resiliency that doesn’t break disciplinary silos, but </w:t>
      </w:r>
      <w:r>
        <w:t xml:space="preserve">instead </w:t>
      </w:r>
      <w:r w:rsidRPr="00A02245">
        <w:t>makes them porous</w:t>
      </w:r>
      <w:r>
        <w:t>.</w:t>
      </w:r>
    </w:p>
    <w:p w14:paraId="1E27E7EC" w14:textId="77777777" w:rsidR="00183105" w:rsidRDefault="00183105" w:rsidP="007D40C5">
      <w:pPr>
        <w:pStyle w:val="EAEA13Header1"/>
      </w:pPr>
    </w:p>
    <w:p w14:paraId="7BF8FD55" w14:textId="77777777" w:rsidR="00183105" w:rsidRDefault="00183105" w:rsidP="007D40C5">
      <w:pPr>
        <w:pStyle w:val="EAEA13Header1"/>
      </w:pPr>
    </w:p>
    <w:p w14:paraId="16C4DE54" w14:textId="055E0BC5" w:rsidR="007D40C5" w:rsidRDefault="000633CA" w:rsidP="007D40C5">
      <w:pPr>
        <w:pStyle w:val="EAEA13Header1"/>
      </w:pPr>
      <w:r>
        <w:lastRenderedPageBreak/>
        <w:t>Bibliography</w:t>
      </w:r>
    </w:p>
    <w:p w14:paraId="1991FE9B" w14:textId="77777777" w:rsidR="007D40C5" w:rsidRPr="00F72C22" w:rsidRDefault="007D40C5" w:rsidP="007D40C5">
      <w:pPr>
        <w:pStyle w:val="EAEA13Bibligraphy"/>
        <w:rPr>
          <w:b/>
          <w:i/>
        </w:rPr>
      </w:pPr>
      <w:r w:rsidRPr="00F72C22">
        <w:rPr>
          <w:b/>
          <w:i/>
        </w:rPr>
        <w:t>Books:</w:t>
      </w:r>
    </w:p>
    <w:p w14:paraId="10E13BBB" w14:textId="77777777" w:rsidR="007D40C5" w:rsidRPr="0095750C" w:rsidRDefault="007D40C5" w:rsidP="007D40C5">
      <w:pPr>
        <w:pStyle w:val="EAEA13Bibligraphy"/>
        <w:rPr>
          <w:color w:val="000000"/>
        </w:rPr>
      </w:pPr>
      <w:r w:rsidRPr="0095750C">
        <w:rPr>
          <w:color w:val="000000"/>
        </w:rPr>
        <w:t xml:space="preserve">Chong, Gordon H., Robert Brandt, and W. Mike Martin. 2010. </w:t>
      </w:r>
      <w:r w:rsidRPr="0095750C">
        <w:rPr>
          <w:i/>
          <w:color w:val="000000"/>
        </w:rPr>
        <w:t>Design Informed: Driving Innovation with Evidence-Based Design</w:t>
      </w:r>
      <w:r w:rsidRPr="0095750C">
        <w:rPr>
          <w:color w:val="000000"/>
        </w:rPr>
        <w:t>. 1 edition. Hoboken, N.J: Wiley.</w:t>
      </w:r>
    </w:p>
    <w:p w14:paraId="2BBD29FC" w14:textId="77777777" w:rsidR="007D40C5" w:rsidRPr="0095750C" w:rsidRDefault="007D40C5" w:rsidP="007D40C5">
      <w:pPr>
        <w:pStyle w:val="EAEA13Bibligraphy"/>
        <w:rPr>
          <w:color w:val="000000"/>
        </w:rPr>
      </w:pPr>
      <w:r w:rsidRPr="0095750C">
        <w:rPr>
          <w:color w:val="000000"/>
        </w:rPr>
        <w:t xml:space="preserve">Cross, Nigel. 2011. </w:t>
      </w:r>
      <w:r w:rsidRPr="0095750C">
        <w:rPr>
          <w:i/>
          <w:color w:val="000000"/>
        </w:rPr>
        <w:t>Design Thinking: Understanding How Designers Think and Work</w:t>
      </w:r>
      <w:r w:rsidRPr="0095750C">
        <w:rPr>
          <w:color w:val="000000"/>
        </w:rPr>
        <w:t>. Oxford ; New York: Berg.</w:t>
      </w:r>
    </w:p>
    <w:p w14:paraId="1300731B" w14:textId="77777777" w:rsidR="007D40C5" w:rsidRPr="0095750C" w:rsidRDefault="007D40C5" w:rsidP="007D40C5">
      <w:pPr>
        <w:pStyle w:val="EAEA13Bibligraphy"/>
        <w:rPr>
          <w:color w:val="000000"/>
        </w:rPr>
      </w:pPr>
      <w:r w:rsidRPr="0095750C">
        <w:rPr>
          <w:color w:val="000000"/>
        </w:rPr>
        <w:t xml:space="preserve">Edwards, Andres R., and David W. Orr. 2005. </w:t>
      </w:r>
      <w:r w:rsidRPr="0095750C">
        <w:rPr>
          <w:i/>
          <w:color w:val="000000"/>
        </w:rPr>
        <w:t>The Sustainability Revolution: Portrait of a Paradigm Shift</w:t>
      </w:r>
      <w:r w:rsidRPr="0095750C">
        <w:rPr>
          <w:color w:val="000000"/>
        </w:rPr>
        <w:t>. New Society Publishers.</w:t>
      </w:r>
    </w:p>
    <w:p w14:paraId="134C7C06" w14:textId="77777777" w:rsidR="007D40C5" w:rsidRPr="00F72C22" w:rsidRDefault="007D40C5" w:rsidP="007D40C5">
      <w:pPr>
        <w:pStyle w:val="EAEA13Bibligraphy"/>
        <w:rPr>
          <w:b/>
          <w:i/>
        </w:rPr>
      </w:pPr>
      <w:r w:rsidRPr="00F72C22">
        <w:rPr>
          <w:b/>
          <w:i/>
        </w:rPr>
        <w:t>Reports:</w:t>
      </w:r>
    </w:p>
    <w:p w14:paraId="783EA1E8" w14:textId="77777777" w:rsidR="007D40C5" w:rsidRPr="0095750C" w:rsidRDefault="007D40C5" w:rsidP="007D40C5">
      <w:pPr>
        <w:pStyle w:val="EAEA13Bibligraphy"/>
        <w:rPr>
          <w:color w:val="000000"/>
        </w:rPr>
      </w:pPr>
      <w:r w:rsidRPr="0095750C">
        <w:rPr>
          <w:color w:val="000000"/>
        </w:rPr>
        <w:t>Mt Vernon Manor; Community. 2013. “Mantua! We Are Mantua! Choice Neighborhoods Initiative.” http://planphilly.com/uploads/media_items/mantua-transformation-plan-1.original.pdf.</w:t>
      </w:r>
    </w:p>
    <w:p w14:paraId="15D6362C" w14:textId="77777777" w:rsidR="007D40C5" w:rsidRPr="00F72C22" w:rsidRDefault="007D40C5" w:rsidP="007D40C5">
      <w:pPr>
        <w:pStyle w:val="EAEA13Bibligraphy"/>
        <w:rPr>
          <w:color w:val="000000"/>
          <w:lang w:val="pl-PL"/>
        </w:rPr>
      </w:pPr>
      <w:r w:rsidRPr="0095750C">
        <w:rPr>
          <w:color w:val="000000"/>
        </w:rPr>
        <w:t xml:space="preserve">Lerch, Daniel. 2015. “Six Foundations for Building Community Resilience.” </w:t>
      </w:r>
      <w:r w:rsidRPr="0095750C">
        <w:rPr>
          <w:i/>
          <w:color w:val="000000"/>
        </w:rPr>
        <w:t>Post Carbon Institute</w:t>
      </w:r>
      <w:r w:rsidRPr="0095750C">
        <w:rPr>
          <w:color w:val="000000"/>
        </w:rPr>
        <w:t>. November. http://www.postcarbon.org/publications/six-foundations-for-building-community-resilience-2/.</w:t>
      </w:r>
    </w:p>
    <w:p w14:paraId="55E8F73F" w14:textId="77777777" w:rsidR="007D40C5" w:rsidRPr="00F72C22" w:rsidRDefault="007D40C5" w:rsidP="007D40C5">
      <w:pPr>
        <w:pStyle w:val="EAEA13Bibligraphy"/>
        <w:rPr>
          <w:b/>
          <w:i/>
        </w:rPr>
      </w:pPr>
      <w:r w:rsidRPr="00F72C22">
        <w:rPr>
          <w:b/>
          <w:i/>
        </w:rPr>
        <w:t>Paper in journal:</w:t>
      </w:r>
    </w:p>
    <w:p w14:paraId="65620DBE" w14:textId="77777777" w:rsidR="007D40C5" w:rsidRPr="00F72C22" w:rsidRDefault="007D40C5" w:rsidP="007D40C5">
      <w:pPr>
        <w:pStyle w:val="EAEA13Bibligraphy"/>
      </w:pPr>
      <w:r w:rsidRPr="00F72C22">
        <w:t xml:space="preserve">Bruton, Alex. 2010. “The Venture Design Studio: A Design Thinking Approach to Teaching and Learning for the Conception, Communication and Innovation of New Venture Concepts*.” In </w:t>
      </w:r>
      <w:r w:rsidRPr="00F72C22">
        <w:rPr>
          <w:i/>
        </w:rPr>
        <w:t>ICSB World Conference Proceedings</w:t>
      </w:r>
      <w:r w:rsidRPr="00F72C22">
        <w:t>, 1–32. Washington, United States: International Council for Smal</w:t>
      </w:r>
      <w:r>
        <w:t>l business</w:t>
      </w:r>
      <w:r w:rsidRPr="00F72C22">
        <w:t>(ICSB). http://search.proquest.com/docview/750434689/abstract/A1196B3E87E94761PQ/1.</w:t>
      </w:r>
    </w:p>
    <w:p w14:paraId="7DB61467" w14:textId="77777777" w:rsidR="007D40C5" w:rsidRPr="0095750C" w:rsidRDefault="007D40C5" w:rsidP="007D40C5">
      <w:pPr>
        <w:pStyle w:val="EAEA13Bibligraphy"/>
        <w:rPr>
          <w:color w:val="000000"/>
        </w:rPr>
      </w:pPr>
      <w:r w:rsidRPr="0095750C">
        <w:rPr>
          <w:color w:val="000000"/>
        </w:rPr>
        <w:t>Owen, Charles. 2008. “Design Thinking: On Its Nature and Use.” https://hbr.org/product/design-thinking-on-its-nature-and-use/an/ROT060-PDF-ENG.</w:t>
      </w:r>
    </w:p>
    <w:p w14:paraId="4D39A037" w14:textId="77777777" w:rsidR="007D40C5" w:rsidRPr="0095750C" w:rsidRDefault="007D40C5" w:rsidP="007D40C5">
      <w:pPr>
        <w:pStyle w:val="EAEA13Bibligraphy"/>
        <w:rPr>
          <w:color w:val="000000"/>
        </w:rPr>
      </w:pPr>
      <w:r w:rsidRPr="0095750C">
        <w:rPr>
          <w:color w:val="000000"/>
        </w:rPr>
        <w:t xml:space="preserve">Oxman, Neri. 2011. “Variable Property Rapid Prototyping.” </w:t>
      </w:r>
      <w:r w:rsidRPr="0095750C">
        <w:rPr>
          <w:i/>
          <w:color w:val="000000"/>
        </w:rPr>
        <w:t>Virtual and Physical Prototyping</w:t>
      </w:r>
      <w:r w:rsidRPr="0095750C">
        <w:rPr>
          <w:color w:val="000000"/>
        </w:rPr>
        <w:t xml:space="preserve"> 6 (1): 3–31. doi:10.1080/17452759.2011.558588.</w:t>
      </w:r>
    </w:p>
    <w:p w14:paraId="36C42DEE" w14:textId="77777777" w:rsidR="007D40C5" w:rsidRDefault="007D40C5" w:rsidP="007D40C5">
      <w:pPr>
        <w:pStyle w:val="EAEA13Bibligraphy"/>
      </w:pPr>
      <w:r>
        <w:t>Website:</w:t>
      </w:r>
    </w:p>
    <w:p w14:paraId="1F22D609" w14:textId="77777777" w:rsidR="007D40C5" w:rsidRPr="0095750C" w:rsidRDefault="007D40C5" w:rsidP="007D40C5">
      <w:pPr>
        <w:pStyle w:val="EAEA13Bibligraphy"/>
        <w:rPr>
          <w:color w:val="000000"/>
        </w:rPr>
      </w:pPr>
      <w:r>
        <w:rPr>
          <w:rFonts w:eastAsia="Arial Unicode MS"/>
          <w:color w:val="000000"/>
          <w:szCs w:val="22"/>
          <w:u w:color="000000"/>
        </w:rPr>
        <w:fldChar w:fldCharType="begin"/>
      </w:r>
      <w:r>
        <w:rPr>
          <w:rFonts w:eastAsia="Arial Unicode MS"/>
          <w:color w:val="000000"/>
          <w:szCs w:val="22"/>
          <w:u w:color="000000"/>
        </w:rPr>
        <w:instrText xml:space="preserve"> ADDIN ZOTERO_BIBL {"custom":[]} CSL_BIBLIOGRAPHY </w:instrText>
      </w:r>
      <w:r>
        <w:rPr>
          <w:rFonts w:eastAsia="Arial Unicode MS"/>
          <w:color w:val="000000"/>
          <w:szCs w:val="22"/>
          <w:u w:color="000000"/>
        </w:rPr>
        <w:fldChar w:fldCharType="separate"/>
      </w:r>
      <w:r w:rsidRPr="0095750C">
        <w:rPr>
          <w:color w:val="000000"/>
        </w:rPr>
        <w:t xml:space="preserve">“An Introduction to Design For Equity.” 2015. </w:t>
      </w:r>
      <w:r w:rsidRPr="0095750C">
        <w:rPr>
          <w:i/>
          <w:color w:val="000000"/>
        </w:rPr>
        <w:t>DESIGN for EQUITY</w:t>
      </w:r>
      <w:r w:rsidRPr="0095750C">
        <w:rPr>
          <w:color w:val="000000"/>
        </w:rPr>
        <w:t>. http://www.designforequity.org/2/post/2015/02/part-one-an-introduction-to-design-for-equity.html.</w:t>
      </w:r>
    </w:p>
    <w:p w14:paraId="1679D131" w14:textId="77777777" w:rsidR="007D40C5" w:rsidRPr="0095750C" w:rsidRDefault="007D40C5" w:rsidP="007D40C5">
      <w:pPr>
        <w:pStyle w:val="EAEA13Bibligraphy"/>
        <w:rPr>
          <w:color w:val="000000"/>
        </w:rPr>
      </w:pPr>
      <w:r w:rsidRPr="0095750C">
        <w:rPr>
          <w:color w:val="000000"/>
        </w:rPr>
        <w:t>“Definition of Biodesign | New Word Suggestion | Collins Dictionary.” 2015. https://www.collinsdictionary.com/us/submission/12064/Biodesign.</w:t>
      </w:r>
    </w:p>
    <w:p w14:paraId="5A5B07EF" w14:textId="77777777" w:rsidR="007D40C5" w:rsidRPr="0095750C" w:rsidRDefault="007D40C5" w:rsidP="007D40C5">
      <w:pPr>
        <w:pStyle w:val="EAEA13Bibligraphy"/>
        <w:rPr>
          <w:color w:val="000000"/>
        </w:rPr>
      </w:pPr>
      <w:r>
        <w:rPr>
          <w:color w:val="000000"/>
        </w:rPr>
        <w:t>Neri Oxman Ted Talk</w:t>
      </w:r>
      <w:r w:rsidRPr="0095750C">
        <w:rPr>
          <w:color w:val="000000"/>
        </w:rPr>
        <w:t xml:space="preserve">. 2015. </w:t>
      </w:r>
      <w:r w:rsidRPr="0095750C">
        <w:rPr>
          <w:i/>
          <w:color w:val="000000"/>
        </w:rPr>
        <w:t>Design at the Intersection of Technology and Biology</w:t>
      </w:r>
      <w:r w:rsidRPr="0095750C">
        <w:rPr>
          <w:color w:val="000000"/>
        </w:rPr>
        <w:t>. TED talk. https://www.ted.com/talks/neri_oxman_design_at_the_intersection_of_technology_and_biology.</w:t>
      </w:r>
    </w:p>
    <w:p w14:paraId="714C526F" w14:textId="77777777" w:rsidR="007D40C5" w:rsidRPr="0095750C" w:rsidRDefault="007D40C5" w:rsidP="007D40C5">
      <w:pPr>
        <w:pStyle w:val="EAEA13Bibligraphy"/>
        <w:rPr>
          <w:color w:val="000000"/>
        </w:rPr>
      </w:pPr>
      <w:r w:rsidRPr="0095750C">
        <w:rPr>
          <w:color w:val="000000"/>
        </w:rPr>
        <w:t xml:space="preserve">“The Dornsife Center.” 2016. </w:t>
      </w:r>
      <w:r w:rsidRPr="0095750C">
        <w:rPr>
          <w:i/>
          <w:color w:val="000000"/>
        </w:rPr>
        <w:t>Dornsife Center for Neighborhood Partnerships</w:t>
      </w:r>
      <w:r w:rsidRPr="0095750C">
        <w:rPr>
          <w:color w:val="000000"/>
        </w:rPr>
        <w:t>. http://drexel.edu/dornsifecenter/.</w:t>
      </w:r>
    </w:p>
    <w:p w14:paraId="53BE0784" w14:textId="051E3F9B" w:rsidR="002B0B70" w:rsidRPr="00E45D87" w:rsidRDefault="007D40C5" w:rsidP="00183105">
      <w:pPr>
        <w:pStyle w:val="EAEA13Header1"/>
        <w:rPr>
          <w:lang w:val="en-GB"/>
        </w:rPr>
      </w:pPr>
      <w:r>
        <w:rPr>
          <w:rFonts w:eastAsia="Arial Unicode MS"/>
          <w:color w:val="000000"/>
          <w:szCs w:val="22"/>
          <w:u w:color="000000"/>
        </w:rPr>
        <w:fldChar w:fldCharType="end"/>
      </w:r>
    </w:p>
    <w:sectPr w:rsidR="002B0B70" w:rsidRPr="00E45D87" w:rsidSect="00233FF6">
      <w:headerReference w:type="even" r:id="rId12"/>
      <w:headerReference w:type="default" r:id="rId13"/>
      <w:footerReference w:type="even" r:id="rId14"/>
      <w:footerReference w:type="default" r:id="rId15"/>
      <w:footerReference w:type="first" r:id="rId16"/>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6C85A" w14:textId="77777777" w:rsidR="000A4BF8" w:rsidRDefault="000A4BF8" w:rsidP="00BA4AC3">
      <w:pPr>
        <w:spacing w:after="0" w:line="240" w:lineRule="auto"/>
      </w:pPr>
      <w:r>
        <w:separator/>
      </w:r>
    </w:p>
    <w:p w14:paraId="3010F099" w14:textId="77777777" w:rsidR="000A4BF8" w:rsidRDefault="000A4BF8"/>
  </w:endnote>
  <w:endnote w:type="continuationSeparator" w:id="0">
    <w:p w14:paraId="15259BC8" w14:textId="77777777" w:rsidR="000A4BF8" w:rsidRDefault="000A4BF8" w:rsidP="00BA4AC3">
      <w:pPr>
        <w:spacing w:after="0" w:line="240" w:lineRule="auto"/>
      </w:pPr>
      <w:r>
        <w:continuationSeparator/>
      </w:r>
    </w:p>
    <w:p w14:paraId="5ED5F68F" w14:textId="77777777" w:rsidR="000A4BF8" w:rsidRDefault="000A4B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D4F0A" w14:textId="77777777"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7D5067">
      <w:rPr>
        <w:rStyle w:val="PageNumber"/>
        <w:rFonts w:ascii="Arial Narrow" w:hAnsi="Arial Narrow"/>
        <w:noProof/>
        <w:color w:val="7F7F7F"/>
        <w:sz w:val="20"/>
        <w:szCs w:val="20"/>
      </w:rPr>
      <w:t>6</w:t>
    </w:r>
    <w:r w:rsidRPr="00B67758">
      <w:rPr>
        <w:rStyle w:val="PageNumber"/>
        <w:rFonts w:ascii="Arial Narrow" w:hAnsi="Arial Narrow"/>
        <w:color w:val="7F7F7F"/>
        <w:sz w:val="20"/>
        <w:szCs w:val="20"/>
      </w:rPr>
      <w:fldChar w:fldCharType="end"/>
    </w:r>
  </w:p>
  <w:p w14:paraId="429E0B6C" w14:textId="77777777" w:rsidR="003564BE" w:rsidRPr="00B67758" w:rsidRDefault="003564BE"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sidR="00F42F26">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EE268" w14:textId="77777777" w:rsidR="003564BE" w:rsidRPr="00FF0BC9" w:rsidRDefault="003564BE" w:rsidP="00AE2900">
    <w:pPr>
      <w:framePr w:wrap="around" w:vAnchor="text" w:hAnchor="margin" w:xAlign="outside" w:y="1"/>
      <w:spacing w:after="0" w:line="240" w:lineRule="auto"/>
      <w:jc w:val="right"/>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7D5067">
      <w:rPr>
        <w:rStyle w:val="PageNumber"/>
        <w:rFonts w:ascii="Arial Narrow" w:hAnsi="Arial Narrow"/>
        <w:noProof/>
        <w:color w:val="7F7F7F"/>
        <w:sz w:val="20"/>
        <w:szCs w:val="20"/>
      </w:rPr>
      <w:t>5</w:t>
    </w:r>
    <w:r w:rsidRPr="00FF0BC9">
      <w:rPr>
        <w:rStyle w:val="PageNumber"/>
        <w:rFonts w:ascii="Arial Narrow" w:hAnsi="Arial Narrow"/>
        <w:color w:val="7F7F7F"/>
        <w:sz w:val="20"/>
        <w:szCs w:val="20"/>
      </w:rPr>
      <w:fldChar w:fldCharType="end"/>
    </w:r>
  </w:p>
  <w:p w14:paraId="62909F1F" w14:textId="15163D0E" w:rsidR="003564BE" w:rsidRPr="00FF0BC9" w:rsidRDefault="003564BE" w:rsidP="00AE2900">
    <w:pPr>
      <w:tabs>
        <w:tab w:val="left" w:pos="6747"/>
      </w:tabs>
      <w:spacing w:after="0" w:line="240" w:lineRule="auto"/>
      <w:ind w:right="397"/>
      <w:jc w:val="right"/>
      <w:rPr>
        <w:rFonts w:ascii="Arial Narrow" w:hAnsi="Arial Narrow"/>
        <w:color w:val="7F7F7F"/>
        <w:sz w:val="20"/>
        <w:szCs w:val="20"/>
        <w:lang w:val="en-US"/>
      </w:rPr>
    </w:pPr>
    <w:r w:rsidRPr="00FF0BC9">
      <w:rPr>
        <w:rFonts w:ascii="Arial Narrow" w:hAnsi="Arial Narrow"/>
        <w:color w:val="7F7F7F"/>
        <w:sz w:val="20"/>
        <w:szCs w:val="20"/>
        <w:lang w:val="en-US"/>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27413" w14:textId="77777777"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7D5067">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14:paraId="1FABE1AF" w14:textId="77777777" w:rsidR="003564BE" w:rsidRPr="00B67758" w:rsidRDefault="003564BE"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99FAF" w14:textId="77777777" w:rsidR="000A4BF8" w:rsidRDefault="000A4BF8" w:rsidP="00BA4AC3">
      <w:pPr>
        <w:spacing w:after="0" w:line="240" w:lineRule="auto"/>
      </w:pPr>
      <w:r>
        <w:separator/>
      </w:r>
    </w:p>
    <w:p w14:paraId="0C9FDA2A" w14:textId="77777777" w:rsidR="000A4BF8" w:rsidRDefault="000A4BF8"/>
  </w:footnote>
  <w:footnote w:type="continuationSeparator" w:id="0">
    <w:p w14:paraId="5576D6A2" w14:textId="77777777" w:rsidR="000A4BF8" w:rsidRDefault="000A4BF8" w:rsidP="00BA4AC3">
      <w:pPr>
        <w:spacing w:after="0" w:line="240" w:lineRule="auto"/>
      </w:pPr>
      <w:r>
        <w:continuationSeparator/>
      </w:r>
    </w:p>
    <w:p w14:paraId="4B14E5E2" w14:textId="77777777" w:rsidR="000A4BF8" w:rsidRDefault="000A4BF8"/>
  </w:footnote>
  <w:footnote w:id="1">
    <w:p w14:paraId="7C6C9AE9" w14:textId="77777777" w:rsidR="007D40C5" w:rsidRPr="00E933A2" w:rsidRDefault="007D40C5" w:rsidP="00E933A2">
      <w:pPr>
        <w:pStyle w:val="EAEA13Footnote"/>
      </w:pPr>
      <w:r w:rsidRPr="00E933A2">
        <w:rPr>
          <w:rStyle w:val="FootnoteReference"/>
        </w:rPr>
        <w:footnoteRef/>
      </w:r>
      <w:r w:rsidRPr="00E933A2">
        <w:t xml:space="preserve"> </w:t>
      </w:r>
      <w:r w:rsidRPr="00E933A2">
        <w:fldChar w:fldCharType="begin"/>
      </w:r>
      <w:r w:rsidRPr="00E933A2">
        <w:instrText xml:space="preserve"> ADDIN ZOTERO_ITEM CSL_CITATION {"citationID":"amu89pbbgc","properties":{"formattedCitation":"(Oxman 2011)","plainCitation":"(Oxman 2011)"},"citationItems":[{"id":545,"uris":["http://zotero.org/users/1961213/items/G2AEH74P"],"uri":["http://zotero.org/users/1961213/items/G2AEH74P"],"itemData":{"id":545,"type":"article-journal","title":"Variable property rapid prototyping","container-title":"Virtual and Physical Prototyping","page":"3-31","volume":"6","issue":"1","source":"Taylor and Francis+NEJM","abstract":"Additive prototyping technologies have become an efficient and common means to deliver geometrically precise functional prototypes in relatively short periods of time. Most such technologies, however, remain limited to producing single-material, constant-property prototypes from a restricted range of materials. Inspired by Nature, where form is characterized by heterogeneous compositions, the paper presents a novel approach to layered manufacturing entitled variable property rapid prototyping. VPRP introduces the ability to dynamically mix, grade and vary the ratios of material properties to produce functional components with continuous gradients, highly optimized to fit their performance with efficient use of materials, reduction of waste and production of highly customizable features with added functionalities. A novel software approach entitled Variable Property Modelling is presented allowing designers to create structural components defined by their desired material behaviour. Research methods are presented and design applications demonstrated. Current technological limitations and future directions are discussed and their implications reviewed.","URL":"http://dx.doi.org/10.1080/17452759.2011.558588","DOI":"10.1080/17452759.2011.558588","ISSN":"1745-2759","author":[{"family":"Oxman","given":"Neri"}],"issued":{"date-parts":[["2011",3,1]]},"accessed":{"date-parts":[["2017",4,26]]}}}],"schema":"https://github.com/citation-style-language/schema/raw/master/csl-citation.json"} </w:instrText>
      </w:r>
      <w:r w:rsidRPr="00E933A2">
        <w:fldChar w:fldCharType="separate"/>
      </w:r>
      <w:r w:rsidRPr="00E933A2">
        <w:rPr>
          <w:noProof/>
        </w:rPr>
        <w:t>(Oxman 2011)</w:t>
      </w:r>
      <w:r w:rsidRPr="00E933A2">
        <w:fldChar w:fldCharType="end"/>
      </w:r>
    </w:p>
  </w:footnote>
  <w:footnote w:id="2">
    <w:p w14:paraId="6D7FE5B0" w14:textId="77777777" w:rsidR="007D40C5" w:rsidRPr="00E933A2" w:rsidRDefault="007D40C5" w:rsidP="00E933A2">
      <w:pPr>
        <w:pStyle w:val="EAEA13Footnote"/>
      </w:pPr>
      <w:r w:rsidRPr="00E933A2">
        <w:rPr>
          <w:rStyle w:val="FootnoteReference"/>
        </w:rPr>
        <w:footnoteRef/>
      </w:r>
      <w:r w:rsidRPr="00E933A2">
        <w:t xml:space="preserve"> </w:t>
      </w:r>
      <w:r w:rsidRPr="00E933A2">
        <w:fldChar w:fldCharType="begin"/>
      </w:r>
      <w:r w:rsidRPr="00E933A2">
        <w:instrText xml:space="preserve"> ADDIN ZOTERO_ITEM CSL_CITATION {"citationID":"13asc06bc5","properties":{"formattedCitation":"{\\rtf (\\uc0\\u8220{}Definition of Biodesign | New Word Suggestion | Collins Dictionary\\uc0\\u8221{} 2015; Oxman 2015)}","plainCitation":"(“Definition of Biodesign | New Word Suggestion | Collins Dictionary” 2015; Oxman 2015)"},"citationItems":[{"id":544,"uris":["http://zotero.org/users/1961213/items/G22P9WM3"],"uri":["http://zotero.org/users/1961213/items/G22P9WM3"],"itemData":{"id":544,"type":"webpage","title":"Definition of Biodesign | New Word Suggestion | Collins Dictionary","abstract":"Definition of Biodesign | New Word Suggestion | Collins Dictionary","URL":"https://www.collinsdictionary.com/us/submission/12064/Biodesign","issued":{"date-parts":[["2015"]]},"accessed":{"date-parts":[["2017",4,26]]}}},{"id":548,"uris":["http://zotero.org/users/1961213/items/UQRZPUKW"],"uri":["http://zotero.org/users/1961213/items/UQRZPUKW"],"itemData":{"id":548,"type":"motion_picture","title":"Design at the intersection of technology and biology","source":"www.ted.com","medium":"TED talk","abstract":"Designer and architect Neri Oxman is leading the search for ways in which digital fabrication technologies can interact with the biological world. Working at the intersection of computational design, additive manufacturing, materials engineering and synthetic biology, her lab is pioneering a new age of symbiosis between microorganisms, our bodies, our products and even our buildings.","URL":"https://www.ted.com/talks/neri_oxman_design_at_the_intersection_of_technology_and_biology","author":[{"family":"Oxman","given":"Neri"}],"issued":{"date-parts":[["2015"]]},"accessed":{"date-parts":[["2017",4,26]]}}}],"schema":"https://github.com/citation-style-language/schema/raw/master/csl-citation.json"} </w:instrText>
      </w:r>
      <w:r w:rsidRPr="00E933A2">
        <w:fldChar w:fldCharType="separate"/>
      </w:r>
      <w:r w:rsidRPr="00E933A2">
        <w:t>(“Definition of Biodesign | New Word Suggestion | Collins Dictionary” 2015; Oxman 2015)</w:t>
      </w:r>
      <w:r w:rsidRPr="00E933A2">
        <w:fldChar w:fldCharType="end"/>
      </w:r>
    </w:p>
  </w:footnote>
  <w:footnote w:id="3">
    <w:p w14:paraId="5E9B7351" w14:textId="77777777" w:rsidR="007D40C5" w:rsidRDefault="007D40C5" w:rsidP="00E933A2">
      <w:pPr>
        <w:pStyle w:val="EAEA13Footnote"/>
      </w:pPr>
      <w:r w:rsidRPr="00E933A2">
        <w:rPr>
          <w:rStyle w:val="FootnoteReference"/>
        </w:rPr>
        <w:footnoteRef/>
      </w:r>
      <w:r w:rsidRPr="00E933A2">
        <w:t xml:space="preserve"> </w:t>
      </w:r>
      <w:r w:rsidRPr="00E933A2">
        <w:fldChar w:fldCharType="begin"/>
      </w:r>
      <w:r w:rsidRPr="00E933A2">
        <w:instrText xml:space="preserve"> ADDIN ZOTERO_ITEM CSL_CITATION {"citationID":"2nfaabdpv","properties":{"formattedCitation":"(Lerch 2015)","plainCitation":"(Lerch 2015)"},"citationItems":[{"id":541,"uris":["http://zotero.org/users/1961213/items/EFAZVC9R"],"uri":["http://zotero.org/users/1961213/items/EFAZVC9R"],"itemData":{"id":541,"type":"post-weblog","title":"Six Foundations for Building Community Resilience","container-title":"Post Carbon Institute","URL":"http://www.postcarbon.org/publications/six-foundations-for-building-community-resilience-2/","author":[{"family":"Lerch","given":"Daniel"}],"issued":{"date-parts":[["2015",11]]},"accessed":{"date-parts":[["2017",4,26]]}}}],"schema":"https://github.com/citation-style-language/schema/raw/master/csl-citation.json"} </w:instrText>
      </w:r>
      <w:r w:rsidRPr="00E933A2">
        <w:fldChar w:fldCharType="separate"/>
      </w:r>
      <w:r w:rsidRPr="00E933A2">
        <w:rPr>
          <w:noProof/>
        </w:rPr>
        <w:t>(Lerch 2015)</w:t>
      </w:r>
      <w:r w:rsidRPr="00E933A2">
        <w:fldChar w:fldCharType="end"/>
      </w:r>
    </w:p>
  </w:footnote>
  <w:footnote w:id="4">
    <w:p w14:paraId="0CA3D74D" w14:textId="77777777" w:rsidR="007D40C5" w:rsidRDefault="007D40C5" w:rsidP="007D40C5">
      <w:pPr>
        <w:pStyle w:val="FootnoteText"/>
      </w:pPr>
      <w:r>
        <w:rPr>
          <w:rStyle w:val="FootnoteReference"/>
        </w:rPr>
        <w:footnoteRef/>
      </w:r>
      <w:r>
        <w:t xml:space="preserve"> </w:t>
      </w:r>
      <w:r>
        <w:fldChar w:fldCharType="begin"/>
      </w:r>
      <w:r>
        <w:instrText xml:space="preserve"> ADDIN ZOTERO_ITEM CSL_CITATION {"citationID":"15dk1uu71b","properties":{"formattedCitation":"(Chong, Brandt, and Martin 2010)","plainCitation":"(Chong, Brandt, and Martin 2010)"},"citationItems":[{"id":330,"uris":["http://zotero.org/users/1961213/items/VZBN2SXM"],"uri":["http://zotero.org/users/1961213/items/VZBN2SXM"],"itemData":{"id":330,"type":"book","title":"Design Informed: Driving Innovation with Evidence-Based Design","publisher":"Wiley","publisher-place":"Hoboken, N.J","number-of-pages":"360","edition":"1 edition","source":"Amazon","event-place":"Hoboken, N.J","abstract":"The Power of Evidence to Create Design Excellence  This practical, accessible book—for design professionals and students alike—is about design excellence and how to achieve it. The authors propose an evidence-based design approach that builds on design ingenuity with the use of research in ways that enhance opportunities to innovate. They show the power of research data to both reveal new design opportunities and convince stakeholders of the value of extraordinary work. A guide for all designers who want to earn their place as their clients' trusted advisor and who aspire to create places of beauty and purpose, the book demonstrates:   An approach to applying evidence to design that neither turns designers into scientists nor requires large-firm resources   The wide range of types of evidence that can be applicable to design and where to look for it   Direct, practical application of the evidence-based design approaches in use today   Provides tools to distinguish strong evidence that can improve design decisions from misleading assertions resulting from weak research   Benefits of evidence-based design, including improved human and building performance   Two featured case studies illustrate the theory and practice of evidence-based design. The work of the authors' 2005–2007 AIA College of Fellows Benjamin Latrobe Research Fellowship provided an empirical foundation for this book, and addresses the use of rigorous research methods to understand relationships between design choices and health outcomes. The California Academy of Sciences, designed by Renzo Piano Building Workshop, Chong Partners Architecture, and Arup, provides transparent evidence that enhances building technology performance in the context of a powerful design expression. In-depth interviews and case studies are clustered around three research categories: modeling, simulation, and data mining; social and behavioral science and the physical and natural sciences; and including cutting-edge use of neuroscience to understand human response to physical environments. The twenty-two featured thought leaders include: William Mitchell, MIT Media Lab; Fred Gage, Salk Institute; Phil Bernstein, Autodesk; Sheila Kennedy, Kennedy &amp; Violich; James Timberlake, KieranTimberlake; William and Chris Sharples, SHoP Architects; Vivian Loftness, Carnegie Mellon University; John Zeisel, Hearthstone; Paco Underhill, Envirosell; Susan Ubbelohde and George Loisos, Loisos+Ubbelohde Architecture-Energy; Chris Luebkeman, Arup; Martin Fischer, Stanford University CIFE; and Kevin Powell, GSA.","ISBN":"978-0-470-39562-2","shortTitle":"Design Informed","language":"English","author":[{"family":"Chong","given":"Gordon H."},{"family":"Brandt","given":"Robert"},{"family":"Martin","given":"W. Mike"}],"issued":{"date-parts":[["2010",8,2]]}}}],"schema":"https://github.com/citation-style-language/schema/raw/master/csl-citation.json"} </w:instrText>
      </w:r>
      <w:r>
        <w:fldChar w:fldCharType="separate"/>
      </w:r>
      <w:r>
        <w:rPr>
          <w:noProof/>
        </w:rPr>
        <w:t>(Chong, Brandt, and Martin 2010)</w:t>
      </w:r>
      <w:r>
        <w:fldChar w:fldCharType="end"/>
      </w:r>
    </w:p>
  </w:footnote>
  <w:footnote w:id="5">
    <w:p w14:paraId="04875588" w14:textId="77777777" w:rsidR="007D40C5" w:rsidRPr="003D613F" w:rsidRDefault="007D40C5" w:rsidP="007D40C5">
      <w:pPr>
        <w:pStyle w:val="EAEA13Footnote"/>
      </w:pPr>
      <w:r>
        <w:rPr>
          <w:rStyle w:val="FootnoteReference"/>
        </w:rPr>
        <w:footnoteRef/>
      </w:r>
      <w:r>
        <w:t xml:space="preserve"> </w:t>
      </w:r>
      <w:r w:rsidRPr="003D613F">
        <w:fldChar w:fldCharType="begin"/>
      </w:r>
      <w:r w:rsidRPr="003D613F">
        <w:instrText xml:space="preserve"> ADDIN ZOTERO_ITEM CSL_CITATION {"citationID":"aolcu6e1o","properties":{"formattedCitation":"{\\rtf (\\uc0\\u8220{}An Introduction to Design For Equity\\uc0\\u8221{} 2015)}","plainCitation":"(“An Introduction to Design For Equity” 2015)"},"citationItems":[{"id":566,"uris":["http://zotero.org/users/1961213/items/MVBK28GN"],"uri":["http://zotero.org/users/1961213/items/MVBK28GN"],"itemData":{"id":566,"type":"webpage","title":"An Introduction to Design For Equity","container-title":"DESIGN for EQUITY","abstract":"By Barbara Brown Wilson &amp; Katie Swenson This article originally appeared on Impact Design Hub  on February 25th, 2015.  Over the past few weeks, news of the closure of Architecture For Humanity has...","URL":"http://www.designforequity.org/2/post/2015/02/part-one-an-introduction-to-design-for-equity.html","issued":{"date-parts":[["2015"]]},"accessed":{"date-parts":[["2017",5,1]]}}}],"schema":"https://github.com/citation-style-language/schema/raw/master/csl-citation.json"} </w:instrText>
      </w:r>
      <w:r w:rsidRPr="003D613F">
        <w:fldChar w:fldCharType="separate"/>
      </w:r>
      <w:r w:rsidRPr="003D613F">
        <w:t>(“An Introduction to Design For Equity” 2015)</w:t>
      </w:r>
      <w:r w:rsidRPr="003D613F">
        <w:fldChar w:fldCharType="end"/>
      </w:r>
    </w:p>
  </w:footnote>
  <w:footnote w:id="6">
    <w:p w14:paraId="56E8EA7E" w14:textId="77777777" w:rsidR="007D40C5" w:rsidRPr="003D613F" w:rsidRDefault="007D40C5" w:rsidP="007D40C5">
      <w:pPr>
        <w:pStyle w:val="EAEA13Footnote"/>
      </w:pPr>
      <w:r w:rsidRPr="003D613F">
        <w:rPr>
          <w:rStyle w:val="FootnoteReference"/>
        </w:rPr>
        <w:footnoteRef/>
      </w:r>
      <w:r w:rsidRPr="003D613F">
        <w:t xml:space="preserve"> </w:t>
      </w:r>
      <w:r w:rsidRPr="003D613F">
        <w:fldChar w:fldCharType="begin"/>
      </w:r>
      <w:r w:rsidRPr="003D613F">
        <w:instrText xml:space="preserve"> ADDIN ZOTERO_ITEM CSL_CITATION {"citationID":"eohg5njeh","properties":{"formattedCitation":"{\\rtf (\\uc0\\u8220{}The Dornsife Center\\uc0\\u8221{} 2016)}","plainCitation":"(“The Dornsife Center” 2016)"},"citationItems":[{"id":562,"uris":["http://zotero.org/users/1961213/items/XXKN84EW"],"uri":["http://zotero.org/users/1961213/items/XXKN84EW"],"itemData":{"id":562,"type":"webpage","title":"The Dornsife Center","container-title":"Dornsife Center for Neighborhood Partnerships","URL":"http://drexel.edu/dornsifecenter/","issued":{"date-parts":[["2016"]]},"accessed":{"date-parts":[["2017",5,1]]}}}],"schema":"https://github.com/citation-style-language/schema/raw/master/csl-citation.json"} </w:instrText>
      </w:r>
      <w:r w:rsidRPr="003D613F">
        <w:fldChar w:fldCharType="separate"/>
      </w:r>
      <w:r w:rsidRPr="003D613F">
        <w:t>(“The Dornsife Center” 2016)</w:t>
      </w:r>
      <w:r w:rsidRPr="003D613F">
        <w:fldChar w:fldCharType="end"/>
      </w:r>
    </w:p>
  </w:footnote>
  <w:footnote w:id="7">
    <w:p w14:paraId="4078C46E" w14:textId="77777777" w:rsidR="007D40C5" w:rsidRPr="003D613F" w:rsidRDefault="007D40C5" w:rsidP="007D40C5">
      <w:pPr>
        <w:pStyle w:val="EAEA13Footnote"/>
      </w:pPr>
      <w:r w:rsidRPr="003D613F">
        <w:rPr>
          <w:rStyle w:val="FootnoteReference"/>
        </w:rPr>
        <w:footnoteRef/>
      </w:r>
      <w:r w:rsidRPr="003D613F">
        <w:t xml:space="preserve"> </w:t>
      </w:r>
      <w:r w:rsidRPr="003D613F">
        <w:fldChar w:fldCharType="begin"/>
      </w:r>
      <w:r w:rsidRPr="003D613F">
        <w:instrText xml:space="preserve"> ADDIN ZOTERO_ITEM CSL_CITATION {"citationID":"a1t21lbuu2j","properties":{"formattedCitation":"(Mt Vernon Manor; Community 2013)","plainCitation":"(Mt Vernon Manor; Community 2013)"},"citationItems":[{"id":543,"uris":["http://zotero.org/users/1961213/items/ENHHFDCP"],"uri":["http://zotero.org/users/1961213/items/ENHHFDCP"],"itemData":{"id":543,"type":"webpage","title":"Mantua! We Are Mantua! choice neighborhoods initiative","URL":"http://planphilly.com/uploads/media_items/mantua-transformation-plan-1.original.pdf","author":[{"family":"Mt Vernon Manor; Community","given":""}],"issued":{"date-parts":[["2013"]]},"accessed":{"date-parts":[["2017",4,26]]}}}],"schema":"https://github.com/citation-style-language/schema/raw/master/csl-citation.json"} </w:instrText>
      </w:r>
      <w:r w:rsidRPr="003D613F">
        <w:fldChar w:fldCharType="separate"/>
      </w:r>
      <w:r w:rsidRPr="003D613F">
        <w:rPr>
          <w:noProof/>
        </w:rPr>
        <w:t>(Mt Vernon Manor; Community 2013)</w:t>
      </w:r>
      <w:r w:rsidRPr="003D613F">
        <w:fldChar w:fldCharType="end"/>
      </w:r>
    </w:p>
  </w:footnote>
  <w:footnote w:id="8">
    <w:p w14:paraId="741495EF" w14:textId="77777777" w:rsidR="007D40C5" w:rsidRDefault="007D40C5" w:rsidP="007D40C5">
      <w:pPr>
        <w:pStyle w:val="EAEA13Footnote"/>
      </w:pPr>
      <w:r>
        <w:rPr>
          <w:rStyle w:val="FootnoteReference"/>
        </w:rPr>
        <w:footnoteRef/>
      </w:r>
      <w:r>
        <w:t xml:space="preserve"> </w:t>
      </w:r>
      <w:r>
        <w:fldChar w:fldCharType="begin"/>
      </w:r>
      <w:r>
        <w:instrText xml:space="preserve"> ADDIN ZOTERO_ITEM CSL_CITATION {"citationID":"26f10d04rh","properties":{"formattedCitation":"(Owen 2008)","plainCitation":"(Owen 2008)"},"citationItems":[{"id":323,"uris":["http://zotero.org/users/1961213/items/WTWPADM2"],"uri":["http://zotero.org/users/1961213/items/WTWPADM2"],"itemData":{"id":323,"type":"webpage","title":"Design Thinking: On Its Nature and Use","abstract":"Design Thinking: On Its Nature and Use","URL":"https://hbr.org/product/design-thinking-on-its-nature-and-use/an/ROT060-PDF-ENG","shortTitle":"Design Thinking","author":[{"family":"Owen","given":"Charles"}],"issued":{"date-parts":[["2008"]]},"accessed":{"date-parts":[["2016",12,15]]}}}],"schema":"https://github.com/citation-style-language/schema/raw/master/csl-citation.json"} </w:instrText>
      </w:r>
      <w:r>
        <w:fldChar w:fldCharType="separate"/>
      </w:r>
      <w:r>
        <w:rPr>
          <w:noProof/>
        </w:rPr>
        <w:t>(Owen 2008)</w:t>
      </w:r>
      <w:r>
        <w:fldChar w:fldCharType="end"/>
      </w:r>
    </w:p>
  </w:footnote>
  <w:footnote w:id="9">
    <w:p w14:paraId="54C8FA31" w14:textId="77777777" w:rsidR="007D40C5" w:rsidRDefault="007D40C5" w:rsidP="007D40C5">
      <w:pPr>
        <w:pStyle w:val="EAEA13Footnote"/>
      </w:pPr>
      <w:r>
        <w:rPr>
          <w:rStyle w:val="FootnoteReference"/>
        </w:rPr>
        <w:footnoteRef/>
      </w:r>
      <w:r>
        <w:t xml:space="preserve"> </w:t>
      </w:r>
      <w:r>
        <w:fldChar w:fldCharType="begin"/>
      </w:r>
      <w:r>
        <w:instrText xml:space="preserve"> ADDIN ZOTERO_ITEM CSL_CITATION {"citationID":"rid6qe5rk","properties":{"formattedCitation":"(Cross 2011)","plainCitation":"(Cross 2011)"},"citationItems":[{"id":231,"uris":["http://zotero.org/users/1961213/items/3PBCEH8R"],"uri":["http://zotero.org/users/1961213/items/3PBCEH8R"],"itemData":{"id":231,"type":"book","title":"Design thinking: understanding how designers think and work","publisher":"Berg","publisher-place":"Oxford ; New York","number-of-pages":"163","source":"records.library.drexel.edu Library Catalog","event-place":"Oxford ; New York","abstract":"\"Design thinking is the core creative process for any designer; this book explores and explains this apparently mysterious 'design ability'. Focusing on what designers dowhen they design, Design Thinking is structured around a series of in-depth case studies of outstanding and expert designers at work, interwoven with overviews and analyses.The range covered reflects the breadth of design, from hardware and software design, to architecture and Formula One. The book offers new insights and understanding of design thinking, based on evidence from observation and investigation of design practice. Design Thinking is the distillation of the work of one of design's most influential thinkers. Nigel Cross goes to the heart of what it means to think and work as a designer. The book isan ideal guide for anyone who wants to be a designer or toknow how good designers work in the field of contemporary design\"--","ISBN":"978-1-84788-637-8","call-number":"NK1510 .C83 2011","note":"OCLC: 662578163","shortTitle":"Design thinking","author":[{"family":"Cross","given":"Nigel"}],"issued":{"date-parts":[["2011"]]}}}],"schema":"https://github.com/citation-style-language/schema/raw/master/csl-citation.json"} </w:instrText>
      </w:r>
      <w:r>
        <w:fldChar w:fldCharType="separate"/>
      </w:r>
      <w:r>
        <w:rPr>
          <w:noProof/>
        </w:rPr>
        <w:t>(Cross 2011)</w:t>
      </w:r>
      <w:r>
        <w:fldChar w:fldCharType="end"/>
      </w:r>
    </w:p>
  </w:footnote>
  <w:footnote w:id="10">
    <w:p w14:paraId="6C7DD573" w14:textId="77777777" w:rsidR="007D40C5" w:rsidRDefault="007D40C5" w:rsidP="007D40C5">
      <w:pPr>
        <w:pStyle w:val="FootnoteText"/>
      </w:pPr>
      <w:r>
        <w:rPr>
          <w:rStyle w:val="FootnoteReference"/>
        </w:rPr>
        <w:footnoteRef/>
      </w:r>
      <w:r>
        <w:t xml:space="preserve"> </w:t>
      </w:r>
      <w:r>
        <w:fldChar w:fldCharType="begin"/>
      </w:r>
      <w:r>
        <w:instrText xml:space="preserve"> ADDIN ZOTERO_ITEM CSL_CITATION {"citationID":"166p67maip","properties":{"formattedCitation":"(Edwards and Orr 2005, 1)","plainCitation":"(Edwards and Orr 2005, 1)"},"citationItems":[{"id":570,"uris":["http://zotero.org/users/1961213/items/GBR5FRU6"],"uri":["http://zotero.org/users/1961213/items/GBR5FRU6"],"itemData":{"id":570,"type":"book","title":"The Sustainability Revolution: Portrait of a Paradigm Shift","publisher":"New Society Publishers","number-of-pages":"225","source":"Amazon","abstract":"Sustainability has become a buzzword in the last decade, but its full meaning is complex, emerging from a range of different sectors. In practice, it has become the springboard for millions of individuals throughout the world who are forging the fastest and most profound social transformation of our time—the sustainability revolution. The Sustainability Revolution paints a picture of this largely unrecognized phenomenon from the point of view of five major sectors of society: Community (government and international institutions)Commerce (business)Resource extraction (forestry, farming, fisheries etc.)Ecological design (architecture, technology)Biosphere (conservation, biodiversity etc.) The book analyzes sustainability as defined by each of these sectors in terms of the principles, declarations and intentions that have emerged from conferences and publications, and which serve as guidelines for policy decisions and future activities. Common themes are then explored, including: An emphasis on stewardshipThe need for economic restructuring promoting no waste and equitable distributionAn understanding and respect for the principles of natureThe restoration of life formsAn intergenerational perspective on solutions Concluding that these themes in turn represent a new set of values that define this paradigm shift, The Sustainability Revolution describes innovative sustainable projects and policies in Colombia, Brazil, India and the Netherlands and examines future trends. Complete with a useful resources list, this is the first book of its kind and will appeal to business and government policymakers, academics and all interested in sustainability.","shortTitle":"The Sustainability Revolution","language":"English","author":[{"family":"Edwards","given":"Andres R."},{"family":"Orr","given":"David W."}],"issued":{"date-parts":[["2005",6,1]]}},"locator":"1"}],"schema":"https://github.com/citation-style-language/schema/raw/master/csl-citation.json"} </w:instrText>
      </w:r>
      <w:r>
        <w:fldChar w:fldCharType="separate"/>
      </w:r>
      <w:r>
        <w:rPr>
          <w:noProof/>
        </w:rPr>
        <w:t>(Edwards and Orr 2005, 1)</w:t>
      </w:r>
      <w:r>
        <w:fldChar w:fldCharType="end"/>
      </w:r>
    </w:p>
  </w:footnote>
  <w:footnote w:id="11">
    <w:p w14:paraId="3223869A" w14:textId="77777777" w:rsidR="00236A97" w:rsidRDefault="00236A97" w:rsidP="00236A97">
      <w:pPr>
        <w:pStyle w:val="EAEA13Footnote"/>
        <w:tabs>
          <w:tab w:val="right" w:pos="7143"/>
        </w:tabs>
      </w:pPr>
      <w:r>
        <w:rPr>
          <w:rStyle w:val="FootnoteReference"/>
        </w:rPr>
        <w:footnoteRef/>
      </w:r>
      <w:r>
        <w:t xml:space="preserve"> </w:t>
      </w:r>
      <w:r>
        <w:fldChar w:fldCharType="begin"/>
      </w:r>
      <w:r>
        <w:instrText xml:space="preserve"> ADDIN ZOTERO_ITEM CSL_CITATION {"citationID":"2gosqoe87a","properties":{"formattedCitation":"(Bruton 2010)","plainCitation":"(Bruton 2010)"},"citationItems":[{"id":321,"uris":["http://zotero.org/users/1961213/items/VRTPBKV4"],"uri":["http://zotero.org/users/1961213/items/VRTPBKV4"],"itemData":{"id":321,"type":"paper-conference","title":"The Venture Design Studio: A Design Thinking Approach to Teaching and Learning for the Conception, Communication and Innovation of New Venture Concepts*","container-title":"ICSB World Conference Proceedings","publisher":"International Council for Small business (ICSB)","publisher-place":"Washington, United States","page":"1-32","source":"ProQuest","event-place":"Washington, United States","abstract":"It has been said in recent years that little evidence exists to show that the business planning process enables entrepreneurial learning. This paper advances a design thinking approach to teaching and learning for the conception, design, characterization, prototyping, testing, pitching and innovation of new venture concepts. The curricular approach and the associated scholarly inquiry project are described, as are the encouraging results obtained as we have begun implementing the so-called Venture Design Studio as part of our renewed and now cross-campus entrepreneurship offerings. This includes an approach to assessment that facilitates student-led learning, engages experienced entrepreneurs as \"choreographers\" and results in the design of new venture models that are both highly innovative and highly feasible. The number of used textbook stores and student-bars being proposed has been driven down in favour of significantly more ventures deemed to be highly scalable. Implications are discussed for the design of curricula that help students reach into and catalyze innovation within their local ecosystems. [PUBLICATION ABSTRACT]","URL":"http://search.proquest.com/docview/750434689/abstract/A1196B3E87E94761PQ/1","shortTitle":"The Venture Design Studio","language":"English","author":[{"family":"Bruton","given":"Alex"}],"issued":{"date-parts":[["2010"]]},"accessed":{"date-parts":[["2016",12,15]]}}}],"schema":"https://github.com/citation-style-language/schema/raw/master/csl-citation.json"} </w:instrText>
      </w:r>
      <w:r>
        <w:fldChar w:fldCharType="separate"/>
      </w:r>
      <w:r>
        <w:rPr>
          <w:noProof/>
        </w:rPr>
        <w:t>(Bruton 2010)</w:t>
      </w:r>
      <w:r>
        <w:fldChar w:fldCharType="end"/>
      </w:r>
      <w:r>
        <w:tab/>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03344" w14:textId="374B6256" w:rsidR="003564BE" w:rsidRPr="00B67758" w:rsidRDefault="007D5067" w:rsidP="00585ADA">
    <w:pPr>
      <w:pStyle w:val="EAEA13Page-header"/>
    </w:pPr>
    <w:r>
      <w:t>Diana Nicholas, Shivanthi Anandan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B67F9" w14:textId="577D3798" w:rsidR="003564BE" w:rsidRPr="00FF0BC9" w:rsidRDefault="000A4BF8" w:rsidP="00FF0BC9">
    <w:pPr>
      <w:pStyle w:val="Header"/>
      <w:jc w:val="right"/>
    </w:pPr>
    <w:r w:rsidRPr="007D5067">
      <w:rPr>
        <w:b/>
        <w:bCs/>
      </w:rPr>
      <w:t>I</w:t>
    </w:r>
    <w:r w:rsidRPr="007D5067">
      <w:rPr>
        <w:b/>
        <w:bCs/>
      </w:rPr>
      <w:t>NTEGRATED</w:t>
    </w:r>
    <w:r w:rsidRPr="007D5067">
      <w:rPr>
        <w:b/>
        <w:bCs/>
      </w:rPr>
      <w:t xml:space="preserve"> </w:t>
    </w:r>
    <w:r w:rsidRPr="007D5067">
      <w:rPr>
        <w:b/>
        <w:bCs/>
      </w:rPr>
      <w:t>SPAC</w:t>
    </w:r>
    <w:r w:rsidRPr="007D5067">
      <w:rPr>
        <w:b/>
        <w:bCs/>
      </w:rPr>
      <w:t>E</w:t>
    </w:r>
    <w:r w:rsidRPr="007D5067">
      <w:rPr>
        <w:b/>
        <w:bCs/>
      </w:rPr>
      <w:t>:</w:t>
    </w:r>
    <w:r w:rsidRPr="007D5067">
      <w:rPr>
        <w:b/>
        <w:bCs/>
      </w:rPr>
      <w:t xml:space="preserve"> </w:t>
    </w:r>
    <w:r w:rsidRPr="007D5067">
      <w:rPr>
        <w:b/>
        <w:bCs/>
      </w:rPr>
      <w:t>THE</w:t>
    </w:r>
    <w:r w:rsidRPr="007D5067">
      <w:rPr>
        <w:b/>
        <w:bCs/>
      </w:rPr>
      <w:t xml:space="preserve"> </w:t>
    </w:r>
    <w:r w:rsidRPr="007D5067">
      <w:rPr>
        <w:b/>
        <w:bCs/>
      </w:rPr>
      <w:t>NOV</w:t>
    </w:r>
    <w:r w:rsidRPr="007D5067">
      <w:rPr>
        <w:b/>
        <w:bCs/>
      </w:rPr>
      <w:t>E</w:t>
    </w:r>
    <w:r w:rsidRPr="007D5067">
      <w:rPr>
        <w:b/>
        <w:bCs/>
      </w:rPr>
      <w:t>L</w:t>
    </w:r>
    <w:r w:rsidRPr="007D5067">
      <w:rPr>
        <w:b/>
        <w:bCs/>
      </w:rPr>
      <w:t xml:space="preserve"> </w:t>
    </w:r>
    <w:r w:rsidRPr="007D5067">
      <w:rPr>
        <w:b/>
        <w:bCs/>
      </w:rPr>
      <w:t>DESIGN</w:t>
    </w:r>
    <w:r w:rsidRPr="007D5067">
      <w:rPr>
        <w:b/>
        <w:bCs/>
      </w:rPr>
      <w:t xml:space="preserve"> </w:t>
    </w:r>
    <w:r w:rsidRPr="007D5067">
      <w:rPr>
        <w:b/>
        <w:bCs/>
      </w:rPr>
      <w:t>RE</w:t>
    </w:r>
    <w:r w:rsidRPr="007D5067">
      <w:rPr>
        <w:b/>
        <w:bCs/>
      </w:rPr>
      <w:t>S</w:t>
    </w:r>
    <w:r w:rsidRPr="007D5067">
      <w:rPr>
        <w:b/>
        <w:bCs/>
      </w:rPr>
      <w:t>E</w:t>
    </w:r>
    <w:r w:rsidRPr="007D5067">
      <w:rPr>
        <w:b/>
        <w:bCs/>
      </w:rPr>
      <w:t>ARCH</w:t>
    </w:r>
    <w:r w:rsidRPr="007D5067">
      <w:rPr>
        <w:b/>
        <w:bCs/>
      </w:rPr>
      <w:t xml:space="preserve"> </w:t>
    </w:r>
    <w:r w:rsidRPr="007D5067">
      <w:rPr>
        <w:b/>
        <w:bCs/>
      </w:rPr>
      <w:t>EX</w:t>
    </w:r>
    <w:r w:rsidRPr="007D5067">
      <w:rPr>
        <w:b/>
        <w:bCs/>
      </w:rPr>
      <w:t>P</w:t>
    </w:r>
    <w:r w:rsidRPr="007D5067">
      <w:rPr>
        <w:b/>
        <w:bCs/>
      </w:rPr>
      <w:t>E</w:t>
    </w:r>
    <w:r w:rsidRPr="007D5067">
      <w:rPr>
        <w:b/>
        <w:bCs/>
      </w:rPr>
      <w:t>R</w:t>
    </w:r>
    <w:r w:rsidRPr="007D5067">
      <w:rPr>
        <w:b/>
        <w:bCs/>
      </w:rPr>
      <w:t>IENCE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DA0E4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4">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48C6D58"/>
    <w:multiLevelType w:val="multilevel"/>
    <w:tmpl w:val="28D27848"/>
    <w:numStyleLink w:val="StylNumerowanieTimesNewRoman"/>
  </w:abstractNum>
  <w:abstractNum w:abstractNumId="6">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4"/>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4A7"/>
    <w:rsid w:val="00001266"/>
    <w:rsid w:val="00010CC1"/>
    <w:rsid w:val="000476CD"/>
    <w:rsid w:val="000633CA"/>
    <w:rsid w:val="00077C28"/>
    <w:rsid w:val="00081A1A"/>
    <w:rsid w:val="00097D5A"/>
    <w:rsid w:val="000A0D07"/>
    <w:rsid w:val="000A1FA6"/>
    <w:rsid w:val="000A4BF8"/>
    <w:rsid w:val="000E1AB5"/>
    <w:rsid w:val="00103A66"/>
    <w:rsid w:val="001065F2"/>
    <w:rsid w:val="00125B35"/>
    <w:rsid w:val="00141CA5"/>
    <w:rsid w:val="001431E5"/>
    <w:rsid w:val="00156411"/>
    <w:rsid w:val="00170E51"/>
    <w:rsid w:val="0017122E"/>
    <w:rsid w:val="00176E5B"/>
    <w:rsid w:val="00183105"/>
    <w:rsid w:val="00191206"/>
    <w:rsid w:val="00196DB5"/>
    <w:rsid w:val="001C4E04"/>
    <w:rsid w:val="001C524B"/>
    <w:rsid w:val="001F1B5C"/>
    <w:rsid w:val="00213139"/>
    <w:rsid w:val="0022115E"/>
    <w:rsid w:val="00233FF6"/>
    <w:rsid w:val="00236A97"/>
    <w:rsid w:val="00236B58"/>
    <w:rsid w:val="002404A7"/>
    <w:rsid w:val="002544E3"/>
    <w:rsid w:val="002854DB"/>
    <w:rsid w:val="002A270B"/>
    <w:rsid w:val="002A50D0"/>
    <w:rsid w:val="002B0B70"/>
    <w:rsid w:val="002B319A"/>
    <w:rsid w:val="002F5EF4"/>
    <w:rsid w:val="002F6686"/>
    <w:rsid w:val="00305B2B"/>
    <w:rsid w:val="00313258"/>
    <w:rsid w:val="00316645"/>
    <w:rsid w:val="00336868"/>
    <w:rsid w:val="00351143"/>
    <w:rsid w:val="003560EF"/>
    <w:rsid w:val="003564BE"/>
    <w:rsid w:val="0036292E"/>
    <w:rsid w:val="00362C46"/>
    <w:rsid w:val="0037425D"/>
    <w:rsid w:val="00376839"/>
    <w:rsid w:val="003A711D"/>
    <w:rsid w:val="003C0D72"/>
    <w:rsid w:val="003C11E0"/>
    <w:rsid w:val="003C264C"/>
    <w:rsid w:val="003D66F2"/>
    <w:rsid w:val="003E1D3D"/>
    <w:rsid w:val="003F6313"/>
    <w:rsid w:val="00402821"/>
    <w:rsid w:val="00406AC7"/>
    <w:rsid w:val="00412BD7"/>
    <w:rsid w:val="00431BC5"/>
    <w:rsid w:val="004636C0"/>
    <w:rsid w:val="004A1000"/>
    <w:rsid w:val="004D1552"/>
    <w:rsid w:val="00503F15"/>
    <w:rsid w:val="00504FC5"/>
    <w:rsid w:val="005357BC"/>
    <w:rsid w:val="0054667E"/>
    <w:rsid w:val="0054755B"/>
    <w:rsid w:val="00573FB0"/>
    <w:rsid w:val="005858DB"/>
    <w:rsid w:val="00585ADA"/>
    <w:rsid w:val="0059422B"/>
    <w:rsid w:val="005A342F"/>
    <w:rsid w:val="005A55AE"/>
    <w:rsid w:val="005B0348"/>
    <w:rsid w:val="005D40B7"/>
    <w:rsid w:val="005E0CFF"/>
    <w:rsid w:val="005E123B"/>
    <w:rsid w:val="005E23DE"/>
    <w:rsid w:val="005F15C4"/>
    <w:rsid w:val="005F6D68"/>
    <w:rsid w:val="0064311E"/>
    <w:rsid w:val="006557B2"/>
    <w:rsid w:val="006E625A"/>
    <w:rsid w:val="006F78BD"/>
    <w:rsid w:val="00732A8D"/>
    <w:rsid w:val="00746798"/>
    <w:rsid w:val="00773DDC"/>
    <w:rsid w:val="00774B9B"/>
    <w:rsid w:val="00790268"/>
    <w:rsid w:val="007B1016"/>
    <w:rsid w:val="007B4933"/>
    <w:rsid w:val="007B7F06"/>
    <w:rsid w:val="007D261F"/>
    <w:rsid w:val="007D40C5"/>
    <w:rsid w:val="007D5067"/>
    <w:rsid w:val="007F6511"/>
    <w:rsid w:val="0080653B"/>
    <w:rsid w:val="008457E6"/>
    <w:rsid w:val="00852598"/>
    <w:rsid w:val="00862090"/>
    <w:rsid w:val="00872D3F"/>
    <w:rsid w:val="00877FA9"/>
    <w:rsid w:val="008850CC"/>
    <w:rsid w:val="0089457D"/>
    <w:rsid w:val="008E155C"/>
    <w:rsid w:val="008F47A9"/>
    <w:rsid w:val="0093463E"/>
    <w:rsid w:val="00955780"/>
    <w:rsid w:val="00957326"/>
    <w:rsid w:val="00962B00"/>
    <w:rsid w:val="00964EB5"/>
    <w:rsid w:val="00986BDB"/>
    <w:rsid w:val="00986D47"/>
    <w:rsid w:val="00991B9B"/>
    <w:rsid w:val="00991D59"/>
    <w:rsid w:val="00993309"/>
    <w:rsid w:val="009967FF"/>
    <w:rsid w:val="009A2C1D"/>
    <w:rsid w:val="009D3487"/>
    <w:rsid w:val="009F0FDA"/>
    <w:rsid w:val="00A0273B"/>
    <w:rsid w:val="00A04F3F"/>
    <w:rsid w:val="00A15307"/>
    <w:rsid w:val="00A26FC5"/>
    <w:rsid w:val="00A51D69"/>
    <w:rsid w:val="00A52627"/>
    <w:rsid w:val="00A55FE0"/>
    <w:rsid w:val="00A57EAC"/>
    <w:rsid w:val="00A72DF2"/>
    <w:rsid w:val="00A73326"/>
    <w:rsid w:val="00A8526C"/>
    <w:rsid w:val="00A94E5D"/>
    <w:rsid w:val="00A959F9"/>
    <w:rsid w:val="00AA3B63"/>
    <w:rsid w:val="00AC18AD"/>
    <w:rsid w:val="00AC2A1D"/>
    <w:rsid w:val="00AC72C2"/>
    <w:rsid w:val="00AD345C"/>
    <w:rsid w:val="00AE2900"/>
    <w:rsid w:val="00AF4AE2"/>
    <w:rsid w:val="00B0095B"/>
    <w:rsid w:val="00B036B8"/>
    <w:rsid w:val="00B26811"/>
    <w:rsid w:val="00B3081A"/>
    <w:rsid w:val="00B61DAC"/>
    <w:rsid w:val="00B62194"/>
    <w:rsid w:val="00B63B59"/>
    <w:rsid w:val="00B67758"/>
    <w:rsid w:val="00B768AD"/>
    <w:rsid w:val="00B9261A"/>
    <w:rsid w:val="00B97468"/>
    <w:rsid w:val="00BA3840"/>
    <w:rsid w:val="00BA4AC3"/>
    <w:rsid w:val="00BA6AAD"/>
    <w:rsid w:val="00BB3089"/>
    <w:rsid w:val="00BF5AB3"/>
    <w:rsid w:val="00C13E26"/>
    <w:rsid w:val="00C25A2E"/>
    <w:rsid w:val="00C31BF7"/>
    <w:rsid w:val="00C533D5"/>
    <w:rsid w:val="00C53D5D"/>
    <w:rsid w:val="00C63EB1"/>
    <w:rsid w:val="00CB1D66"/>
    <w:rsid w:val="00CC297C"/>
    <w:rsid w:val="00CC4ABF"/>
    <w:rsid w:val="00CC5502"/>
    <w:rsid w:val="00CC6A52"/>
    <w:rsid w:val="00CD4A0A"/>
    <w:rsid w:val="00CE5983"/>
    <w:rsid w:val="00CF2653"/>
    <w:rsid w:val="00D07887"/>
    <w:rsid w:val="00D10100"/>
    <w:rsid w:val="00D41B3B"/>
    <w:rsid w:val="00D429C5"/>
    <w:rsid w:val="00D63AAC"/>
    <w:rsid w:val="00D65625"/>
    <w:rsid w:val="00D67784"/>
    <w:rsid w:val="00D701BE"/>
    <w:rsid w:val="00D8207C"/>
    <w:rsid w:val="00D90CBD"/>
    <w:rsid w:val="00DB098A"/>
    <w:rsid w:val="00DC0027"/>
    <w:rsid w:val="00DC031B"/>
    <w:rsid w:val="00DC06BC"/>
    <w:rsid w:val="00DC24C0"/>
    <w:rsid w:val="00DD04CF"/>
    <w:rsid w:val="00DE2B97"/>
    <w:rsid w:val="00DE60A4"/>
    <w:rsid w:val="00DF28C8"/>
    <w:rsid w:val="00DF5E8C"/>
    <w:rsid w:val="00E11367"/>
    <w:rsid w:val="00E17DCD"/>
    <w:rsid w:val="00E22D45"/>
    <w:rsid w:val="00E33F48"/>
    <w:rsid w:val="00E45D87"/>
    <w:rsid w:val="00E86EBB"/>
    <w:rsid w:val="00E933A2"/>
    <w:rsid w:val="00E95744"/>
    <w:rsid w:val="00EA3079"/>
    <w:rsid w:val="00EB7585"/>
    <w:rsid w:val="00EE040D"/>
    <w:rsid w:val="00EE5CAF"/>
    <w:rsid w:val="00F126B0"/>
    <w:rsid w:val="00F27EF9"/>
    <w:rsid w:val="00F42F26"/>
    <w:rsid w:val="00F51129"/>
    <w:rsid w:val="00F57B44"/>
    <w:rsid w:val="00F638DF"/>
    <w:rsid w:val="00F65BC8"/>
    <w:rsid w:val="00F87A65"/>
    <w:rsid w:val="00F911DB"/>
    <w:rsid w:val="00FA6146"/>
    <w:rsid w:val="00FD7D7A"/>
    <w:rsid w:val="00FE09E1"/>
    <w:rsid w:val="00FF0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140DE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semiHidden="1" w:unhideWhenUsed="1" w:qFormat="1"/>
    <w:lsdException w:name="footnote reference" w:uiPriority="99"/>
    <w:lsdException w:name="Title" w:locked="1" w:qFormat="1"/>
    <w:lsdException w:name="Default Paragraph Font" w:locked="1"/>
    <w:lsdException w:name="Body Text" w:uiPriority="1" w:qFormat="1"/>
    <w:lsdException w:name="Subtitle" w:locked="1" w:qFormat="1"/>
    <w:lsdException w:name="Strong" w:locked="1" w:qFormat="1"/>
    <w:lsdException w:name="Emphasis" w:locked="1" w:qFormat="1"/>
    <w:lsdException w:name="Table Grid" w:lock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11D"/>
    <w:pPr>
      <w:spacing w:after="200" w:line="276" w:lineRule="auto"/>
    </w:pPr>
    <w:rPr>
      <w:rFonts w:eastAsia="Times New Roman"/>
      <w:sz w:val="22"/>
      <w:szCs w:val="22"/>
      <w:lang w:val="pl-P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uiPriority w:val="99"/>
    <w:rsid w:val="00141CA5"/>
    <w:rPr>
      <w:rFonts w:ascii="Times New Roman" w:hAnsi="Times New Roman"/>
      <w:sz w:val="20"/>
      <w:szCs w:val="20"/>
    </w:rPr>
  </w:style>
  <w:style w:type="character" w:styleId="FootnoteReference">
    <w:name w:val="footnote reference"/>
    <w:uiPriority w:val="99"/>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uiPriority w:val="99"/>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character" w:styleId="EndnoteReference">
    <w:name w:val="endnote reference"/>
    <w:basedOn w:val="DefaultParagraphFont"/>
    <w:rsid w:val="007D40C5"/>
    <w:rPr>
      <w:vertAlign w:val="superscript"/>
    </w:rPr>
  </w:style>
  <w:style w:type="paragraph" w:styleId="BodyText">
    <w:name w:val="Body Text"/>
    <w:basedOn w:val="Normal"/>
    <w:link w:val="BodyTextChar"/>
    <w:uiPriority w:val="1"/>
    <w:qFormat/>
    <w:rsid w:val="007D40C5"/>
    <w:pPr>
      <w:widowControl w:val="0"/>
      <w:autoSpaceDE w:val="0"/>
      <w:autoSpaceDN w:val="0"/>
      <w:adjustRightInd w:val="0"/>
      <w:spacing w:after="0" w:line="240" w:lineRule="auto"/>
      <w:ind w:left="113"/>
    </w:pPr>
    <w:rPr>
      <w:rFonts w:ascii="Times New Roman" w:hAnsi="Times New Roman"/>
      <w:lang w:val="en-US"/>
    </w:rPr>
  </w:style>
  <w:style w:type="character" w:customStyle="1" w:styleId="BodyTextChar">
    <w:name w:val="Body Text Char"/>
    <w:basedOn w:val="DefaultParagraphFont"/>
    <w:link w:val="BodyText"/>
    <w:uiPriority w:val="1"/>
    <w:rsid w:val="007D40C5"/>
    <w:rPr>
      <w:rFonts w:ascii="Times New Roman" w:eastAsia="Times New Roman" w:hAnsi="Times New Roman"/>
      <w:sz w:val="22"/>
      <w:szCs w:val="22"/>
    </w:rPr>
  </w:style>
  <w:style w:type="paragraph" w:styleId="Title">
    <w:name w:val="Title"/>
    <w:basedOn w:val="Normal"/>
    <w:next w:val="Normal"/>
    <w:link w:val="TitleChar"/>
    <w:qFormat/>
    <w:locked/>
    <w:rsid w:val="007D40C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7D40C5"/>
    <w:rPr>
      <w:rFonts w:asciiTheme="majorHAnsi" w:eastAsiaTheme="majorEastAsia" w:hAnsiTheme="majorHAnsi" w:cstheme="majorBidi"/>
      <w:b/>
      <w:bCs/>
      <w:kern w:val="28"/>
      <w:sz w:val="32"/>
      <w:szCs w:val="32"/>
      <w:lang w:val="pl-PL"/>
    </w:rPr>
  </w:style>
  <w:style w:type="paragraph" w:styleId="Bibliography">
    <w:name w:val="Bibliography"/>
    <w:basedOn w:val="Normal"/>
    <w:next w:val="Normal"/>
    <w:uiPriority w:val="37"/>
    <w:unhideWhenUsed/>
    <w:rsid w:val="007D40C5"/>
  </w:style>
  <w:style w:type="paragraph" w:styleId="Footer">
    <w:name w:val="footer"/>
    <w:basedOn w:val="Normal"/>
    <w:link w:val="FooterChar"/>
    <w:rsid w:val="007D40C5"/>
    <w:pPr>
      <w:tabs>
        <w:tab w:val="center" w:pos="4680"/>
        <w:tab w:val="right" w:pos="9360"/>
      </w:tabs>
    </w:pPr>
  </w:style>
  <w:style w:type="character" w:customStyle="1" w:styleId="FooterChar">
    <w:name w:val="Footer Char"/>
    <w:basedOn w:val="DefaultParagraphFont"/>
    <w:link w:val="Footer"/>
    <w:rsid w:val="007D40C5"/>
    <w:rPr>
      <w:rFonts w:eastAsia="Times New Roman"/>
      <w:sz w:val="22"/>
      <w:szCs w:val="22"/>
      <w:lang w:val="pl-PL"/>
    </w:rPr>
  </w:style>
  <w:style w:type="paragraph" w:styleId="BalloonText">
    <w:name w:val="Balloon Text"/>
    <w:basedOn w:val="Normal"/>
    <w:link w:val="BalloonTextChar"/>
    <w:rsid w:val="007D40C5"/>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rsid w:val="007D40C5"/>
    <w:rPr>
      <w:rFonts w:ascii="Times New Roman" w:eastAsia="Times New Roman" w:hAnsi="Times New Roman"/>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sn35@drexel.edu" TargetMode="External"/><Relationship Id="rId8" Type="http://schemas.openxmlformats.org/officeDocument/2006/relationships/hyperlink" Target="mailto:anandans@drexel.edu" TargetMode="External"/><Relationship Id="rId9" Type="http://schemas.openxmlformats.org/officeDocument/2006/relationships/hyperlink" Target="mailto:andans@drexel.edu" TargetMode="External"/><Relationship Id="rId10"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2674</Words>
  <Characters>15243</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Anetta Kępczyńska-Walczak a, Bartosz Walczak b</vt:lpstr>
    </vt:vector>
  </TitlesOfParts>
  <LinksUpToDate>false</LinksUpToDate>
  <CharactersWithSpaces>17882</CharactersWithSpaces>
  <SharedDoc>false</SharedDoc>
  <HLinks>
    <vt:vector size="18" baseType="variant">
      <vt:variant>
        <vt:i4>4128792</vt:i4>
      </vt:variant>
      <vt:variant>
        <vt:i4>6</vt:i4>
      </vt:variant>
      <vt:variant>
        <vt:i4>0</vt:i4>
      </vt:variant>
      <vt:variant>
        <vt:i4>5</vt:i4>
      </vt:variant>
      <vt:variant>
        <vt:lpwstr>mailto:andans@drexel.edu</vt:lpwstr>
      </vt:variant>
      <vt:variant>
        <vt:lpwstr/>
      </vt:variant>
      <vt:variant>
        <vt:i4>6160502</vt:i4>
      </vt:variant>
      <vt:variant>
        <vt:i4>3</vt:i4>
      </vt:variant>
      <vt:variant>
        <vt:i4>0</vt:i4>
      </vt:variant>
      <vt:variant>
        <vt:i4>5</vt:i4>
      </vt:variant>
      <vt:variant>
        <vt:lpwstr>mailto:anandans@drexel.edu</vt:lpwstr>
      </vt:variant>
      <vt:variant>
        <vt:lpwstr/>
      </vt:variant>
      <vt:variant>
        <vt:i4>7536700</vt:i4>
      </vt:variant>
      <vt:variant>
        <vt:i4>0</vt:i4>
      </vt:variant>
      <vt:variant>
        <vt:i4>0</vt:i4>
      </vt:variant>
      <vt:variant>
        <vt:i4>5</vt:i4>
      </vt:variant>
      <vt:variant>
        <vt:lpwstr>mailto:dsn35@drexel.edu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cp:lastModifiedBy/>
  <cp:revision>1</cp:revision>
  <dcterms:created xsi:type="dcterms:W3CDTF">2017-05-01T15:56:00Z</dcterms:created>
  <dcterms:modified xsi:type="dcterms:W3CDTF">2017-05-01T20:01:00Z</dcterms:modified>
</cp:coreProperties>
</file>